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89751" w14:textId="77777777" w:rsidR="00F922D2" w:rsidRDefault="007B6830">
      <w:pPr>
        <w:spacing w:after="224" w:line="259" w:lineRule="auto"/>
        <w:ind w:left="128" w:firstLine="0"/>
        <w:jc w:val="center"/>
      </w:pPr>
      <w:r>
        <w:rPr>
          <w:noProof/>
        </w:rPr>
        <w:drawing>
          <wp:inline distT="0" distB="0" distL="0" distR="0" wp14:anchorId="727129D1" wp14:editId="7A5E2465">
            <wp:extent cx="1221740" cy="1575181"/>
            <wp:effectExtent l="0" t="0" r="0" b="0"/>
            <wp:docPr id="359" name="Picture 359"/>
            <wp:cNvGraphicFramePr/>
            <a:graphic xmlns:a="http://schemas.openxmlformats.org/drawingml/2006/main">
              <a:graphicData uri="http://schemas.openxmlformats.org/drawingml/2006/picture">
                <pic:pic xmlns:pic="http://schemas.openxmlformats.org/drawingml/2006/picture">
                  <pic:nvPicPr>
                    <pic:cNvPr id="359" name="Picture 359"/>
                    <pic:cNvPicPr/>
                  </pic:nvPicPr>
                  <pic:blipFill>
                    <a:blip r:embed="rId5"/>
                    <a:stretch>
                      <a:fillRect/>
                    </a:stretch>
                  </pic:blipFill>
                  <pic:spPr>
                    <a:xfrm>
                      <a:off x="0" y="0"/>
                      <a:ext cx="1221740" cy="1575181"/>
                    </a:xfrm>
                    <a:prstGeom prst="rect">
                      <a:avLst/>
                    </a:prstGeom>
                  </pic:spPr>
                </pic:pic>
              </a:graphicData>
            </a:graphic>
          </wp:inline>
        </w:drawing>
      </w:r>
      <w:r>
        <w:rPr>
          <w:rFonts w:ascii="Times New Roman" w:eastAsia="Times New Roman" w:hAnsi="Times New Roman" w:cs="Times New Roman"/>
          <w:color w:val="000000"/>
          <w:sz w:val="20"/>
        </w:rPr>
        <w:t xml:space="preserve"> </w:t>
      </w:r>
    </w:p>
    <w:p w14:paraId="0741CC81" w14:textId="77777777" w:rsidR="00F922D2" w:rsidRDefault="007B6830">
      <w:pPr>
        <w:spacing w:after="0" w:line="259" w:lineRule="auto"/>
        <w:ind w:left="0" w:firstLine="0"/>
      </w:pPr>
      <w:r>
        <w:rPr>
          <w:rFonts w:ascii="Times New Roman" w:eastAsia="Times New Roman" w:hAnsi="Times New Roman" w:cs="Times New Roman"/>
          <w:color w:val="000000"/>
        </w:rPr>
        <w:t xml:space="preserve"> </w:t>
      </w:r>
    </w:p>
    <w:p w14:paraId="024F2EAF" w14:textId="77777777" w:rsidR="00F922D2" w:rsidRDefault="007B6830">
      <w:pPr>
        <w:spacing w:after="194" w:line="259" w:lineRule="auto"/>
        <w:ind w:left="105" w:firstLine="0"/>
        <w:jc w:val="center"/>
      </w:pPr>
      <w:r>
        <w:t>Appendix 1: written statement of behaviour</w:t>
      </w:r>
      <w:r>
        <w:rPr>
          <w:color w:val="000000"/>
        </w:rPr>
        <w:t xml:space="preserve"> </w:t>
      </w:r>
    </w:p>
    <w:p w14:paraId="32BE9D6E" w14:textId="77777777" w:rsidR="00F922D2" w:rsidRDefault="007B6830">
      <w:pPr>
        <w:spacing w:after="0" w:line="259" w:lineRule="auto"/>
        <w:ind w:left="0" w:firstLine="0"/>
      </w:pPr>
      <w:r>
        <w:rPr>
          <w:color w:val="000000"/>
        </w:rPr>
        <w:t xml:space="preserve"> </w:t>
      </w:r>
    </w:p>
    <w:p w14:paraId="55AA6518" w14:textId="77777777" w:rsidR="00F922D2" w:rsidRDefault="007B6830">
      <w:pPr>
        <w:spacing w:after="0" w:line="259" w:lineRule="auto"/>
        <w:ind w:left="109" w:right="5"/>
        <w:jc w:val="center"/>
      </w:pPr>
      <w:r>
        <w:rPr>
          <w:rFonts w:ascii="Calibri" w:eastAsia="Calibri" w:hAnsi="Calibri" w:cs="Calibri"/>
          <w:color w:val="000000"/>
        </w:rPr>
        <w:t xml:space="preserve">I have come that they may have life and have it to the full </w:t>
      </w:r>
    </w:p>
    <w:p w14:paraId="04F53C4A" w14:textId="77777777" w:rsidR="00F922D2" w:rsidRDefault="007B6830">
      <w:pPr>
        <w:spacing w:after="0" w:line="259" w:lineRule="auto"/>
        <w:ind w:left="109"/>
        <w:jc w:val="center"/>
      </w:pPr>
      <w:r>
        <w:rPr>
          <w:rFonts w:ascii="Calibri" w:eastAsia="Calibri" w:hAnsi="Calibri" w:cs="Calibri"/>
          <w:color w:val="000000"/>
        </w:rPr>
        <w:t xml:space="preserve">(John10:10) </w:t>
      </w:r>
    </w:p>
    <w:p w14:paraId="4F168BF1" w14:textId="77777777" w:rsidR="00F922D2" w:rsidRDefault="007B6830">
      <w:pPr>
        <w:spacing w:after="0" w:line="259" w:lineRule="auto"/>
        <w:ind w:left="0" w:firstLine="0"/>
      </w:pPr>
      <w:r>
        <w:rPr>
          <w:rFonts w:ascii="Calibri" w:eastAsia="Calibri" w:hAnsi="Calibri" w:cs="Calibri"/>
          <w:color w:val="000000"/>
        </w:rPr>
        <w:t xml:space="preserve"> </w:t>
      </w:r>
    </w:p>
    <w:p w14:paraId="2F038B12" w14:textId="77777777" w:rsidR="00F922D2" w:rsidRDefault="007B6830">
      <w:pPr>
        <w:spacing w:after="0" w:line="259" w:lineRule="auto"/>
        <w:ind w:left="0" w:firstLine="0"/>
      </w:pPr>
      <w:r>
        <w:rPr>
          <w:rFonts w:ascii="Calibri" w:eastAsia="Calibri" w:hAnsi="Calibri" w:cs="Calibri"/>
          <w:color w:val="000000"/>
        </w:rPr>
        <w:t xml:space="preserve"> </w:t>
      </w:r>
    </w:p>
    <w:p w14:paraId="35FB084F" w14:textId="77777777" w:rsidR="00F922D2" w:rsidRDefault="007B6830">
      <w:pPr>
        <w:spacing w:after="87" w:line="259" w:lineRule="auto"/>
        <w:ind w:left="0" w:firstLine="0"/>
      </w:pPr>
      <w:r>
        <w:rPr>
          <w:rFonts w:ascii="Calibri" w:eastAsia="Calibri" w:hAnsi="Calibri" w:cs="Calibri"/>
          <w:color w:val="000000"/>
        </w:rPr>
        <w:t xml:space="preserve"> </w:t>
      </w:r>
    </w:p>
    <w:p w14:paraId="7A7A7F36" w14:textId="77777777" w:rsidR="00F922D2" w:rsidRDefault="007B6830">
      <w:pPr>
        <w:spacing w:after="0" w:line="259" w:lineRule="auto"/>
        <w:ind w:left="0" w:firstLine="0"/>
      </w:pPr>
      <w:r>
        <w:rPr>
          <w:rFonts w:ascii="Calibri" w:eastAsia="Calibri" w:hAnsi="Calibri" w:cs="Calibri"/>
          <w:color w:val="000000"/>
        </w:rPr>
        <w:t xml:space="preserve"> </w:t>
      </w:r>
    </w:p>
    <w:p w14:paraId="486F2384" w14:textId="77777777" w:rsidR="00F922D2" w:rsidRDefault="007B6830">
      <w:pPr>
        <w:numPr>
          <w:ilvl w:val="0"/>
          <w:numId w:val="1"/>
        </w:numPr>
        <w:ind w:hanging="149"/>
      </w:pPr>
      <w:r>
        <w:t xml:space="preserve">Every pupil understands they have the right to feel safe, valued and respected, </w:t>
      </w:r>
      <w:r>
        <w:t>and learn free from the disruption of others</w:t>
      </w:r>
      <w:r>
        <w:rPr>
          <w:color w:val="000000"/>
        </w:rPr>
        <w:t xml:space="preserve"> </w:t>
      </w:r>
    </w:p>
    <w:p w14:paraId="6AB2642E" w14:textId="77777777" w:rsidR="00F922D2" w:rsidRDefault="007B6830">
      <w:pPr>
        <w:numPr>
          <w:ilvl w:val="0"/>
          <w:numId w:val="1"/>
        </w:numPr>
        <w:ind w:hanging="149"/>
      </w:pPr>
      <w:r>
        <w:t>All pupils, staff and visitors are free from any form of discrimination</w:t>
      </w:r>
      <w:r>
        <w:rPr>
          <w:color w:val="000000"/>
        </w:rPr>
        <w:t xml:space="preserve"> </w:t>
      </w:r>
    </w:p>
    <w:p w14:paraId="58BA21C2" w14:textId="77777777" w:rsidR="00F922D2" w:rsidRDefault="007B6830">
      <w:pPr>
        <w:numPr>
          <w:ilvl w:val="0"/>
          <w:numId w:val="1"/>
        </w:numPr>
        <w:ind w:hanging="149"/>
      </w:pPr>
      <w:r>
        <w:t>Staff and volunteers set an excellent example to pupils at all times</w:t>
      </w:r>
      <w:r>
        <w:rPr>
          <w:color w:val="000000"/>
        </w:rPr>
        <w:t xml:space="preserve"> </w:t>
      </w:r>
    </w:p>
    <w:p w14:paraId="77AE02A3" w14:textId="77777777" w:rsidR="00F922D2" w:rsidRDefault="007B6830">
      <w:pPr>
        <w:numPr>
          <w:ilvl w:val="0"/>
          <w:numId w:val="1"/>
        </w:numPr>
        <w:ind w:hanging="149"/>
      </w:pPr>
      <w:r>
        <w:t>Rewards, sanctions and reasonable force are used consistently by st</w:t>
      </w:r>
      <w:r>
        <w:t>aff, in line with the behaviour policy</w:t>
      </w:r>
      <w:r>
        <w:rPr>
          <w:color w:val="000000"/>
        </w:rPr>
        <w:t xml:space="preserve"> </w:t>
      </w:r>
    </w:p>
    <w:p w14:paraId="69A82E62" w14:textId="77777777" w:rsidR="00F922D2" w:rsidRDefault="007B6830">
      <w:pPr>
        <w:numPr>
          <w:ilvl w:val="0"/>
          <w:numId w:val="1"/>
        </w:numPr>
        <w:ind w:hanging="149"/>
      </w:pPr>
      <w:r>
        <w:t>The behaviour policy is understood by pupils and staff</w:t>
      </w:r>
      <w:r>
        <w:rPr>
          <w:color w:val="000000"/>
        </w:rPr>
        <w:t xml:space="preserve"> </w:t>
      </w:r>
    </w:p>
    <w:p w14:paraId="74085983" w14:textId="77777777" w:rsidR="00F922D2" w:rsidRDefault="007B6830">
      <w:pPr>
        <w:numPr>
          <w:ilvl w:val="0"/>
          <w:numId w:val="1"/>
        </w:numPr>
        <w:ind w:hanging="149"/>
      </w:pPr>
      <w:r>
        <w:t>The exclusions policy explains that exclusions will only be used as a last resort, and outlines the processes involved in permanent and fixed-term exclusions</w:t>
      </w:r>
      <w:r>
        <w:rPr>
          <w:color w:val="000000"/>
        </w:rPr>
        <w:t xml:space="preserve"> </w:t>
      </w:r>
    </w:p>
    <w:p w14:paraId="7F5EF6B7" w14:textId="77777777" w:rsidR="00F922D2" w:rsidRDefault="007B6830">
      <w:pPr>
        <w:numPr>
          <w:ilvl w:val="0"/>
          <w:numId w:val="1"/>
        </w:numPr>
        <w:ind w:hanging="149"/>
      </w:pPr>
      <w:r>
        <w:t>P</w:t>
      </w:r>
      <w:r>
        <w:t>upils are helped to take responsibility for their actions</w:t>
      </w:r>
      <w:r>
        <w:rPr>
          <w:color w:val="000000"/>
        </w:rPr>
        <w:t xml:space="preserve"> </w:t>
      </w:r>
    </w:p>
    <w:p w14:paraId="792BBBB2" w14:textId="77777777" w:rsidR="00F922D2" w:rsidRDefault="007B6830">
      <w:pPr>
        <w:numPr>
          <w:ilvl w:val="0"/>
          <w:numId w:val="1"/>
        </w:numPr>
        <w:spacing w:after="27"/>
        <w:ind w:hanging="149"/>
      </w:pPr>
      <w:r>
        <w:t>Families are involved in behaviour incidents to foster good relationships between the school and pupils’ home life</w:t>
      </w:r>
      <w:r>
        <w:rPr>
          <w:color w:val="000000"/>
        </w:rPr>
        <w:t xml:space="preserve"> </w:t>
      </w:r>
    </w:p>
    <w:p w14:paraId="1DCC8730" w14:textId="77777777" w:rsidR="00F922D2" w:rsidRDefault="007B6830">
      <w:pPr>
        <w:spacing w:after="0" w:line="259" w:lineRule="auto"/>
        <w:ind w:left="0" w:firstLine="0"/>
      </w:pPr>
      <w:r>
        <w:rPr>
          <w:color w:val="000000"/>
        </w:rPr>
        <w:t xml:space="preserve"> </w:t>
      </w:r>
    </w:p>
    <w:p w14:paraId="4A6B0917" w14:textId="77777777" w:rsidR="00F922D2" w:rsidRDefault="007B6830">
      <w:pPr>
        <w:ind w:left="19"/>
      </w:pPr>
      <w:r>
        <w:t>Staff and governors of Christ the King Catholic and C of E Primary school understand and accommodate the needs of those children who are protected under the Equality Act 2010 and make reasonable adjustments within relevant policies.</w:t>
      </w:r>
      <w:r>
        <w:rPr>
          <w:color w:val="000000"/>
        </w:rPr>
        <w:t xml:space="preserve"> </w:t>
      </w:r>
    </w:p>
    <w:p w14:paraId="07488A3B" w14:textId="77777777" w:rsidR="00F922D2" w:rsidRDefault="007B6830">
      <w:pPr>
        <w:spacing w:after="0" w:line="259" w:lineRule="auto"/>
        <w:ind w:left="0" w:firstLine="0"/>
      </w:pPr>
      <w:r>
        <w:rPr>
          <w:color w:val="000000"/>
        </w:rPr>
        <w:t xml:space="preserve"> </w:t>
      </w:r>
    </w:p>
    <w:p w14:paraId="04EBA8DE" w14:textId="77777777" w:rsidR="00F922D2" w:rsidRDefault="007B6830">
      <w:pPr>
        <w:ind w:left="19"/>
      </w:pPr>
      <w:r>
        <w:t xml:space="preserve">The governing board </w:t>
      </w:r>
      <w:r>
        <w:t>also emphasises that parental violence or threatening behaviour towards staff or other parents whilst on the school premises will not be tolerated under any circumstances and will be referred to the police.</w:t>
      </w:r>
      <w:r>
        <w:rPr>
          <w:color w:val="000000"/>
        </w:rPr>
        <w:t xml:space="preserve"> </w:t>
      </w:r>
    </w:p>
    <w:p w14:paraId="5FB9FF4C" w14:textId="77777777" w:rsidR="00F922D2" w:rsidRDefault="007B6830">
      <w:pPr>
        <w:spacing w:after="0" w:line="259" w:lineRule="auto"/>
        <w:ind w:left="0" w:firstLine="0"/>
      </w:pPr>
      <w:r>
        <w:rPr>
          <w:color w:val="000000"/>
        </w:rPr>
        <w:t xml:space="preserve"> </w:t>
      </w:r>
    </w:p>
    <w:p w14:paraId="7D83FEB7" w14:textId="77777777" w:rsidR="00F922D2" w:rsidRDefault="007B6830">
      <w:pPr>
        <w:ind w:left="19"/>
      </w:pPr>
      <w:r>
        <w:t>This written statement of behaviour principles</w:t>
      </w:r>
      <w:r>
        <w:t xml:space="preserve"> is reviewed and approved by the Governing Body every 3 years or upon any relevant changes to the behaviour policy.</w:t>
      </w:r>
      <w:r>
        <w:rPr>
          <w:color w:val="000000"/>
        </w:rPr>
        <w:t xml:space="preserve"> </w:t>
      </w:r>
    </w:p>
    <w:p w14:paraId="4BCFB933" w14:textId="77777777" w:rsidR="00F922D2" w:rsidRDefault="007B6830">
      <w:pPr>
        <w:spacing w:after="0" w:line="259" w:lineRule="auto"/>
        <w:ind w:left="0" w:firstLine="0"/>
      </w:pPr>
      <w:r>
        <w:rPr>
          <w:color w:val="000000"/>
        </w:rPr>
        <w:t xml:space="preserve"> </w:t>
      </w:r>
    </w:p>
    <w:p w14:paraId="7B00CA24" w14:textId="77777777" w:rsidR="00F922D2" w:rsidRDefault="007B6830">
      <w:pPr>
        <w:spacing w:after="0" w:line="259" w:lineRule="auto"/>
        <w:ind w:left="0" w:firstLine="0"/>
      </w:pPr>
      <w:r>
        <w:rPr>
          <w:color w:val="000000"/>
        </w:rPr>
        <w:t xml:space="preserve"> </w:t>
      </w:r>
    </w:p>
    <w:p w14:paraId="6857C781" w14:textId="77777777" w:rsidR="00F922D2" w:rsidRDefault="007B6830">
      <w:pPr>
        <w:spacing w:after="0" w:line="259" w:lineRule="auto"/>
        <w:ind w:left="0" w:firstLine="0"/>
      </w:pPr>
      <w:r>
        <w:rPr>
          <w:color w:val="000000"/>
        </w:rPr>
        <w:t xml:space="preserve"> </w:t>
      </w:r>
    </w:p>
    <w:p w14:paraId="0A8D8698" w14:textId="685E0334" w:rsidR="00F922D2" w:rsidRDefault="007B6830">
      <w:pPr>
        <w:ind w:left="19"/>
      </w:pPr>
      <w:r>
        <w:t>January 2027</w:t>
      </w:r>
      <w:r>
        <w:rPr>
          <w:color w:val="000000"/>
        </w:rPr>
        <w:t xml:space="preserve"> </w:t>
      </w:r>
    </w:p>
    <w:sectPr w:rsidR="00F922D2">
      <w:pgSz w:w="11911" w:h="16841"/>
      <w:pgMar w:top="1420" w:right="1516" w:bottom="1440"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5C9"/>
    <w:multiLevelType w:val="hybridMultilevel"/>
    <w:tmpl w:val="265C0A96"/>
    <w:lvl w:ilvl="0" w:tplc="8878DE76">
      <w:start w:val="1"/>
      <w:numFmt w:val="bullet"/>
      <w:lvlText w:val="•"/>
      <w:lvlJc w:val="left"/>
      <w:pPr>
        <w:ind w:left="158"/>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05E2F94C">
      <w:start w:val="1"/>
      <w:numFmt w:val="bullet"/>
      <w:lvlText w:val="o"/>
      <w:lvlJc w:val="left"/>
      <w:pPr>
        <w:ind w:left="110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9AD8F5D6">
      <w:start w:val="1"/>
      <w:numFmt w:val="bullet"/>
      <w:lvlText w:val="▪"/>
      <w:lvlJc w:val="left"/>
      <w:pPr>
        <w:ind w:left="182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DA5EDB5E">
      <w:start w:val="1"/>
      <w:numFmt w:val="bullet"/>
      <w:lvlText w:val="•"/>
      <w:lvlJc w:val="left"/>
      <w:pPr>
        <w:ind w:left="254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508A3468">
      <w:start w:val="1"/>
      <w:numFmt w:val="bullet"/>
      <w:lvlText w:val="o"/>
      <w:lvlJc w:val="left"/>
      <w:pPr>
        <w:ind w:left="326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C7083B86">
      <w:start w:val="1"/>
      <w:numFmt w:val="bullet"/>
      <w:lvlText w:val="▪"/>
      <w:lvlJc w:val="left"/>
      <w:pPr>
        <w:ind w:left="398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0B808308">
      <w:start w:val="1"/>
      <w:numFmt w:val="bullet"/>
      <w:lvlText w:val="•"/>
      <w:lvlJc w:val="left"/>
      <w:pPr>
        <w:ind w:left="470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6916F92A">
      <w:start w:val="1"/>
      <w:numFmt w:val="bullet"/>
      <w:lvlText w:val="o"/>
      <w:lvlJc w:val="left"/>
      <w:pPr>
        <w:ind w:left="542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569ADDBC">
      <w:start w:val="1"/>
      <w:numFmt w:val="bullet"/>
      <w:lvlText w:val="▪"/>
      <w:lvlJc w:val="left"/>
      <w:pPr>
        <w:ind w:left="6144"/>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2D2"/>
    <w:rsid w:val="007B6830"/>
    <w:rsid w:val="00F92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FAA11"/>
  <w15:docId w15:val="{49588D3D-C271-4FA8-85CF-6A51B7FC8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15" w:hanging="10"/>
    </w:pPr>
    <w:rPr>
      <w:rFonts w:ascii="Arial" w:eastAsia="Arial" w:hAnsi="Arial" w:cs="Arial"/>
      <w:color w:val="21212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1320</Characters>
  <Application>Microsoft Office Word</Application>
  <DocSecurity>0</DocSecurity>
  <Lines>11</Lines>
  <Paragraphs>3</Paragraphs>
  <ScaleCrop>false</ScaleCrop>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McGuire</dc:creator>
  <cp:keywords/>
  <cp:lastModifiedBy>Nicola Farrelly</cp:lastModifiedBy>
  <cp:revision>2</cp:revision>
  <dcterms:created xsi:type="dcterms:W3CDTF">2026-09-23T15:10:00Z</dcterms:created>
  <dcterms:modified xsi:type="dcterms:W3CDTF">2026-09-23T15:10:00Z</dcterms:modified>
</cp:coreProperties>
</file>