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9A829" w14:textId="77777777" w:rsidR="00B15888" w:rsidRDefault="009F4066">
      <w:pPr>
        <w:widowControl w:val="0"/>
        <w:spacing w:after="240" w:line="240" w:lineRule="auto"/>
        <w:jc w:val="center"/>
        <w:textAlignment w:val="baseline"/>
        <w:rPr>
          <w:rFonts w:ascii="Lucida Handwriting" w:eastAsia="Times New Roman" w:hAnsi="Lucida Handwriting" w:cs="Lucida Handwriting"/>
          <w:i/>
          <w:iCs/>
          <w:sz w:val="32"/>
          <w:szCs w:val="32"/>
        </w:rPr>
      </w:pPr>
      <w:r>
        <w:rPr>
          <w:noProof/>
        </w:rPr>
        <w:drawing>
          <wp:anchor distT="0" distB="0" distL="0" distR="0" simplePos="0" relativeHeight="35" behindDoc="0" locked="0" layoutInCell="1" allowOverlap="1" wp14:anchorId="27F42D42" wp14:editId="5D78F300">
            <wp:simplePos x="0" y="0"/>
            <wp:positionH relativeFrom="column">
              <wp:posOffset>1333500</wp:posOffset>
            </wp:positionH>
            <wp:positionV relativeFrom="paragraph">
              <wp:posOffset>1693545</wp:posOffset>
            </wp:positionV>
            <wp:extent cx="3225800" cy="2376170"/>
            <wp:effectExtent l="0" t="0" r="0" b="0"/>
            <wp:wrapNone/>
            <wp:docPr id="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3"/>
                    <pic:cNvPicPr>
                      <a:picLocks noChangeAspect="1" noChangeArrowheads="1"/>
                    </pic:cNvPicPr>
                  </pic:nvPicPr>
                  <pic:blipFill>
                    <a:blip r:embed="rId7"/>
                    <a:stretch>
                      <a:fillRect/>
                    </a:stretch>
                  </pic:blipFill>
                  <pic:spPr bwMode="auto">
                    <a:xfrm>
                      <a:off x="0" y="0"/>
                      <a:ext cx="3225800" cy="2376170"/>
                    </a:xfrm>
                    <a:prstGeom prst="rect">
                      <a:avLst/>
                    </a:prstGeom>
                  </pic:spPr>
                </pic:pic>
              </a:graphicData>
            </a:graphic>
          </wp:anchor>
        </w:drawing>
      </w:r>
      <w:r>
        <w:rPr>
          <w:noProof/>
        </w:rPr>
        <w:drawing>
          <wp:inline distT="0" distB="0" distL="0" distR="0" wp14:anchorId="040F1F6B" wp14:editId="53350C3C">
            <wp:extent cx="1212215" cy="1562735"/>
            <wp:effectExtent l="0" t="0" r="0" b="0"/>
            <wp:docPr id="2"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hrist-the-king-logo web"/>
                    <pic:cNvPicPr>
                      <a:picLocks noChangeAspect="1" noChangeArrowheads="1"/>
                    </pic:cNvPicPr>
                  </pic:nvPicPr>
                  <pic:blipFill>
                    <a:blip r:embed="rId8"/>
                    <a:stretch>
                      <a:fillRect/>
                    </a:stretch>
                  </pic:blipFill>
                  <pic:spPr bwMode="auto">
                    <a:xfrm>
                      <a:off x="0" y="0"/>
                      <a:ext cx="1212215" cy="1562735"/>
                    </a:xfrm>
                    <a:prstGeom prst="rect">
                      <a:avLst/>
                    </a:prstGeom>
                  </pic:spPr>
                </pic:pic>
              </a:graphicData>
            </a:graphic>
          </wp:inline>
        </w:drawing>
      </w:r>
    </w:p>
    <w:p w14:paraId="6324F114" w14:textId="77777777" w:rsidR="00B15888" w:rsidRDefault="00B15888">
      <w:pPr>
        <w:spacing w:after="0" w:line="240" w:lineRule="auto"/>
        <w:textAlignment w:val="baseline"/>
        <w:outlineLvl w:val="0"/>
        <w:rPr>
          <w:rFonts w:ascii="Lucida Handwriting" w:eastAsia="Times New Roman" w:hAnsi="Lucida Handwriting" w:cs="Lucida Handwriting"/>
          <w:i/>
          <w:iCs/>
          <w:sz w:val="32"/>
          <w:szCs w:val="32"/>
        </w:rPr>
      </w:pPr>
      <w:bookmarkStart w:id="0" w:name="_Hlk57055686"/>
      <w:bookmarkEnd w:id="0"/>
    </w:p>
    <w:p w14:paraId="1B417159" w14:textId="77777777" w:rsidR="00B15888" w:rsidRDefault="00B15888">
      <w:pPr>
        <w:spacing w:after="0" w:line="240" w:lineRule="auto"/>
        <w:textAlignment w:val="baseline"/>
        <w:outlineLvl w:val="0"/>
        <w:rPr>
          <w:rFonts w:ascii="Lucida Handwriting" w:eastAsia="Times New Roman" w:hAnsi="Lucida Handwriting" w:cs="Lucida Handwriting"/>
          <w:i/>
          <w:iCs/>
          <w:sz w:val="32"/>
          <w:szCs w:val="32"/>
        </w:rPr>
      </w:pPr>
    </w:p>
    <w:p w14:paraId="38A61815" w14:textId="77777777" w:rsidR="00B15888" w:rsidRDefault="00B15888">
      <w:pPr>
        <w:spacing w:after="0" w:line="240" w:lineRule="auto"/>
        <w:jc w:val="center"/>
        <w:textAlignment w:val="baseline"/>
        <w:outlineLvl w:val="0"/>
        <w:rPr>
          <w:rFonts w:ascii="Cavolini" w:eastAsia="Times New Roman" w:hAnsi="Cavolini" w:cs="Cavolini"/>
          <w:b/>
          <w:bCs/>
          <w:sz w:val="44"/>
          <w:szCs w:val="44"/>
        </w:rPr>
      </w:pPr>
    </w:p>
    <w:p w14:paraId="56F6B2AC" w14:textId="77777777" w:rsidR="00B15888" w:rsidRDefault="00B15888">
      <w:pPr>
        <w:spacing w:after="0" w:line="240" w:lineRule="auto"/>
        <w:jc w:val="center"/>
        <w:textAlignment w:val="baseline"/>
        <w:outlineLvl w:val="0"/>
        <w:rPr>
          <w:rFonts w:ascii="Cavolini" w:eastAsia="Times New Roman" w:hAnsi="Cavolini" w:cs="Cavolini"/>
          <w:b/>
          <w:bCs/>
          <w:sz w:val="44"/>
          <w:szCs w:val="44"/>
        </w:rPr>
      </w:pPr>
    </w:p>
    <w:p w14:paraId="5131508B" w14:textId="77777777" w:rsidR="00B15888" w:rsidRDefault="00B15888">
      <w:pPr>
        <w:spacing w:after="0" w:line="240" w:lineRule="auto"/>
        <w:jc w:val="center"/>
        <w:textAlignment w:val="baseline"/>
        <w:outlineLvl w:val="0"/>
        <w:rPr>
          <w:rFonts w:ascii="Cavolini" w:eastAsia="Times New Roman" w:hAnsi="Cavolini" w:cs="Cavolini"/>
          <w:b/>
          <w:bCs/>
          <w:sz w:val="44"/>
          <w:szCs w:val="44"/>
        </w:rPr>
      </w:pPr>
    </w:p>
    <w:p w14:paraId="6BEBB916" w14:textId="77777777" w:rsidR="00B15888" w:rsidRDefault="00B15888">
      <w:pPr>
        <w:spacing w:after="0" w:line="240" w:lineRule="auto"/>
        <w:jc w:val="center"/>
        <w:textAlignment w:val="baseline"/>
        <w:outlineLvl w:val="0"/>
        <w:rPr>
          <w:rFonts w:ascii="Cavolini" w:eastAsia="Times New Roman" w:hAnsi="Cavolini" w:cs="Cavolini"/>
          <w:b/>
          <w:bCs/>
          <w:sz w:val="44"/>
          <w:szCs w:val="44"/>
        </w:rPr>
      </w:pPr>
    </w:p>
    <w:p w14:paraId="4D2883F7" w14:textId="77777777" w:rsidR="00B15888" w:rsidRDefault="00B15888">
      <w:pPr>
        <w:spacing w:after="0" w:line="240" w:lineRule="auto"/>
        <w:jc w:val="center"/>
        <w:textAlignment w:val="baseline"/>
        <w:outlineLvl w:val="0"/>
        <w:rPr>
          <w:rFonts w:ascii="Cavolini" w:eastAsia="Times New Roman" w:hAnsi="Cavolini" w:cs="Cavolini"/>
          <w:b/>
          <w:bCs/>
          <w:sz w:val="44"/>
          <w:szCs w:val="44"/>
        </w:rPr>
      </w:pPr>
    </w:p>
    <w:p w14:paraId="265B880E" w14:textId="77777777" w:rsidR="00B15888" w:rsidRDefault="00B15888">
      <w:pPr>
        <w:spacing w:after="0" w:line="240" w:lineRule="auto"/>
        <w:jc w:val="center"/>
        <w:textAlignment w:val="baseline"/>
        <w:outlineLvl w:val="0"/>
        <w:rPr>
          <w:rFonts w:ascii="Cavolini" w:eastAsia="Times New Roman" w:hAnsi="Cavolini" w:cs="Cavolini"/>
          <w:b/>
          <w:bCs/>
          <w:sz w:val="44"/>
          <w:szCs w:val="44"/>
        </w:rPr>
      </w:pPr>
    </w:p>
    <w:p w14:paraId="207F3517" w14:textId="77777777" w:rsidR="00B15888" w:rsidRDefault="009F4066">
      <w:pPr>
        <w:spacing w:after="0" w:line="240" w:lineRule="auto"/>
        <w:jc w:val="center"/>
        <w:textAlignment w:val="baseline"/>
        <w:outlineLvl w:val="0"/>
        <w:rPr>
          <w:rFonts w:ascii="Letter-join Plus 1" w:eastAsia="Times New Roman" w:hAnsi="Letter-join Plus 1" w:cs="Cavolini"/>
          <w:b/>
          <w:bCs/>
          <w:sz w:val="24"/>
          <w:szCs w:val="24"/>
        </w:rPr>
      </w:pPr>
      <w:r>
        <w:rPr>
          <w:rFonts w:ascii="Letter-join Plus 1" w:eastAsia="Times New Roman" w:hAnsi="Letter-join Plus 1" w:cs="Cavolini"/>
          <w:b/>
          <w:bCs/>
          <w:sz w:val="24"/>
          <w:szCs w:val="24"/>
        </w:rPr>
        <w:t>Christ the King Catholic and Church of England Curriculum Policy</w:t>
      </w:r>
    </w:p>
    <w:p w14:paraId="4B246914" w14:textId="77777777" w:rsidR="00B15888" w:rsidRDefault="00B15888">
      <w:pPr>
        <w:spacing w:after="0" w:line="240" w:lineRule="auto"/>
        <w:jc w:val="center"/>
        <w:textAlignment w:val="baseline"/>
        <w:outlineLvl w:val="0"/>
        <w:rPr>
          <w:rFonts w:ascii="Letter-join Plus 1" w:eastAsia="Times New Roman" w:hAnsi="Letter-join Plus 1" w:cs="Arial"/>
          <w:sz w:val="24"/>
          <w:szCs w:val="24"/>
          <w:u w:val="single"/>
        </w:rPr>
      </w:pPr>
    </w:p>
    <w:p w14:paraId="4EE0072C" w14:textId="77777777" w:rsidR="00B15888" w:rsidRDefault="009F4066">
      <w:pPr>
        <w:spacing w:after="0" w:line="240" w:lineRule="auto"/>
        <w:jc w:val="center"/>
        <w:textAlignment w:val="baseline"/>
        <w:outlineLvl w:val="0"/>
        <w:rPr>
          <w:rFonts w:ascii="Letter-join Plus 1" w:eastAsia="Times New Roman" w:hAnsi="Letter-join Plus 1" w:cs="Cavolini"/>
          <w:sz w:val="24"/>
          <w:szCs w:val="24"/>
        </w:rPr>
      </w:pPr>
      <w:r>
        <w:rPr>
          <w:rFonts w:ascii="Letter-join Plus 1" w:eastAsia="Times New Roman" w:hAnsi="Letter-join Plus 1" w:cs="Cavolini"/>
          <w:sz w:val="24"/>
          <w:szCs w:val="24"/>
        </w:rPr>
        <w:t>Phonics</w:t>
      </w:r>
    </w:p>
    <w:p w14:paraId="037FF3D6" w14:textId="77777777" w:rsidR="00B15888" w:rsidRDefault="00B15888">
      <w:pPr>
        <w:spacing w:after="0" w:line="240" w:lineRule="auto"/>
        <w:jc w:val="center"/>
        <w:textAlignment w:val="baseline"/>
        <w:outlineLvl w:val="0"/>
        <w:rPr>
          <w:rFonts w:ascii="Letter-join Plus 1" w:eastAsia="Times New Roman" w:hAnsi="Letter-join Plus 1" w:cs="Lucida Handwriting"/>
          <w:i/>
          <w:iCs/>
          <w:sz w:val="24"/>
          <w:szCs w:val="24"/>
        </w:rPr>
      </w:pPr>
    </w:p>
    <w:p w14:paraId="5EBA0BD7" w14:textId="77777777" w:rsidR="00B15888" w:rsidRDefault="009F4066">
      <w:pPr>
        <w:spacing w:after="0" w:line="240" w:lineRule="auto"/>
        <w:jc w:val="right"/>
        <w:textAlignment w:val="baseline"/>
        <w:outlineLvl w:val="0"/>
        <w:rPr>
          <w:rFonts w:ascii="Letter-join Plus 1" w:eastAsia="Times New Roman" w:hAnsi="Letter-join Plus 1" w:cs="Cavolini"/>
          <w:i/>
          <w:iCs/>
          <w:sz w:val="24"/>
          <w:szCs w:val="24"/>
        </w:rPr>
      </w:pPr>
      <w:r>
        <w:rPr>
          <w:rFonts w:ascii="Letter-join Plus 1" w:eastAsia="Times New Roman" w:hAnsi="Letter-join Plus 1" w:cs="Cavolini"/>
          <w:i/>
          <w:iCs/>
          <w:sz w:val="24"/>
          <w:szCs w:val="24"/>
        </w:rPr>
        <w:t>I have come that they may have life and have it to the full (John10:10)</w:t>
      </w:r>
    </w:p>
    <w:p w14:paraId="226532AA" w14:textId="77777777" w:rsidR="00B15888" w:rsidRDefault="00B15888">
      <w:pPr>
        <w:spacing w:after="0" w:line="240" w:lineRule="auto"/>
        <w:jc w:val="both"/>
        <w:textAlignment w:val="baseline"/>
        <w:rPr>
          <w:rFonts w:ascii="Letter-join Plus 1" w:eastAsia="Times New Roman" w:hAnsi="Letter-join Plus 1" w:cs="Arial"/>
          <w:sz w:val="24"/>
          <w:szCs w:val="24"/>
          <w:u w:val="single"/>
        </w:rPr>
      </w:pPr>
    </w:p>
    <w:p w14:paraId="1F556B64" w14:textId="77777777" w:rsidR="00B15888" w:rsidRDefault="00B15888">
      <w:pPr>
        <w:rPr>
          <w:rFonts w:ascii="Letter-join Plus 1" w:hAnsi="Letter-join Plus 1"/>
          <w:sz w:val="24"/>
          <w:szCs w:val="24"/>
        </w:rPr>
      </w:pPr>
    </w:p>
    <w:p w14:paraId="2B05A7AF" w14:textId="77777777" w:rsidR="00B15888" w:rsidRDefault="009F4066">
      <w:pPr>
        <w:rPr>
          <w:rFonts w:ascii="Letter-join Plus 1" w:hAnsi="Letter-join Plus 1"/>
          <w:b/>
          <w:bCs/>
          <w:sz w:val="24"/>
          <w:szCs w:val="24"/>
        </w:rPr>
      </w:pPr>
      <w:r>
        <w:rPr>
          <w:rFonts w:ascii="Letter-join Plus 1" w:hAnsi="Letter-join Plus 1"/>
          <w:b/>
          <w:bCs/>
          <w:sz w:val="24"/>
          <w:szCs w:val="24"/>
        </w:rPr>
        <w:t>CURRICULUM AIMS</w:t>
      </w:r>
    </w:p>
    <w:p w14:paraId="12FE9B93" w14:textId="77777777" w:rsidR="00B15888" w:rsidRDefault="009F4066">
      <w:pPr>
        <w:rPr>
          <w:rFonts w:ascii="Letter-join Plus 1" w:hAnsi="Letter-join Plus 1"/>
          <w:sz w:val="24"/>
          <w:szCs w:val="24"/>
        </w:rPr>
      </w:pPr>
      <w:r>
        <w:rPr>
          <w:rFonts w:ascii="Letter-join Plus 1" w:hAnsi="Letter-join Plus 1"/>
          <w:sz w:val="24"/>
          <w:szCs w:val="24"/>
        </w:rPr>
        <w:t xml:space="preserve">At Christ the King, we shape our curriculum so that all pupils are </w:t>
      </w:r>
      <w:r>
        <w:rPr>
          <w:rFonts w:ascii="Letter-join Plus 1" w:hAnsi="Letter-join Plus 1"/>
          <w:sz w:val="24"/>
          <w:szCs w:val="24"/>
        </w:rPr>
        <w:t>provided with high quality teaching and learning, with Jesus Christ at the centre of all we do.  We aim to inspire our learners to feel empowered and able to become responsible citizens in the community and the wider world, whilst motivating them to aspire</w:t>
      </w:r>
      <w:r>
        <w:rPr>
          <w:rFonts w:ascii="Letter-join Plus 1" w:hAnsi="Letter-join Plus 1"/>
          <w:sz w:val="24"/>
          <w:szCs w:val="24"/>
        </w:rPr>
        <w:t xml:space="preserve"> and achieve the highest standard.</w:t>
      </w:r>
    </w:p>
    <w:p w14:paraId="4CA31651" w14:textId="77777777" w:rsidR="00B15888" w:rsidRDefault="009F4066">
      <w:pPr>
        <w:rPr>
          <w:rFonts w:ascii="Letter-join Plus 1" w:hAnsi="Letter-join Plus 1"/>
          <w:sz w:val="24"/>
          <w:szCs w:val="24"/>
        </w:rPr>
      </w:pPr>
      <w:r>
        <w:rPr>
          <w:rFonts w:ascii="Letter-join Plus 1" w:hAnsi="Letter-join Plus 1"/>
          <w:sz w:val="24"/>
          <w:szCs w:val="24"/>
        </w:rPr>
        <w:t xml:space="preserve">We aim to </w:t>
      </w:r>
    </w:p>
    <w:p w14:paraId="279BF8F2" w14:textId="77777777" w:rsidR="00B15888" w:rsidRDefault="009F4066">
      <w:pPr>
        <w:pStyle w:val="ListParagraph"/>
        <w:numPr>
          <w:ilvl w:val="0"/>
          <w:numId w:val="1"/>
        </w:numPr>
        <w:rPr>
          <w:rFonts w:ascii="Letter-join Plus 1" w:hAnsi="Letter-join Plus 1"/>
          <w:sz w:val="24"/>
          <w:szCs w:val="24"/>
        </w:rPr>
      </w:pPr>
      <w:r>
        <w:rPr>
          <w:rFonts w:ascii="Letter-join Plus 1" w:hAnsi="Letter-join Plus 1"/>
          <w:sz w:val="24"/>
          <w:szCs w:val="24"/>
        </w:rPr>
        <w:t>provide a Christian education based on the life and teaching of Jesus Christ, in which the Gospel values underpin all aspects of school life</w:t>
      </w:r>
    </w:p>
    <w:p w14:paraId="25AA1563" w14:textId="77777777" w:rsidR="00B15888" w:rsidRDefault="009F4066">
      <w:pPr>
        <w:pStyle w:val="ListParagraph"/>
        <w:numPr>
          <w:ilvl w:val="0"/>
          <w:numId w:val="1"/>
        </w:numPr>
        <w:rPr>
          <w:rFonts w:ascii="Letter-join Plus 1" w:hAnsi="Letter-join Plus 1"/>
          <w:sz w:val="24"/>
          <w:szCs w:val="24"/>
        </w:rPr>
      </w:pPr>
      <w:r>
        <w:rPr>
          <w:rFonts w:ascii="Letter-join Plus 1" w:hAnsi="Letter-join Plus 1"/>
          <w:sz w:val="24"/>
          <w:szCs w:val="24"/>
        </w:rPr>
        <w:t>embed our core Christian values at the heart of our curriculum</w:t>
      </w:r>
    </w:p>
    <w:p w14:paraId="090336A8" w14:textId="77777777" w:rsidR="00B15888" w:rsidRDefault="009F4066">
      <w:pPr>
        <w:pStyle w:val="ListParagraph"/>
        <w:numPr>
          <w:ilvl w:val="0"/>
          <w:numId w:val="1"/>
        </w:numPr>
        <w:rPr>
          <w:rFonts w:ascii="Letter-join Plus 1" w:hAnsi="Letter-join Plus 1"/>
          <w:sz w:val="24"/>
          <w:szCs w:val="24"/>
        </w:rPr>
      </w:pPr>
      <w:r>
        <w:rPr>
          <w:rFonts w:ascii="Letter-join Plus 1" w:hAnsi="Letter-join Plus 1"/>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w:t>
      </w:r>
      <w:r>
        <w:rPr>
          <w:rFonts w:ascii="Letter-join Plus 1" w:hAnsi="Letter-join Plus 1"/>
          <w:sz w:val="24"/>
          <w:szCs w:val="24"/>
        </w:rPr>
        <w:t>h</w:t>
      </w:r>
    </w:p>
    <w:p w14:paraId="5B548DA4" w14:textId="77777777" w:rsidR="00B15888" w:rsidRDefault="009F4066">
      <w:pPr>
        <w:pStyle w:val="ListParagraph"/>
        <w:numPr>
          <w:ilvl w:val="0"/>
          <w:numId w:val="1"/>
        </w:numPr>
        <w:rPr>
          <w:rFonts w:ascii="Letter-join Plus 1" w:hAnsi="Letter-join Plus 1"/>
          <w:sz w:val="24"/>
          <w:szCs w:val="24"/>
        </w:rPr>
      </w:pPr>
      <w:r>
        <w:rPr>
          <w:rFonts w:ascii="Letter-join Plus 1" w:hAnsi="Letter-join Plus 1"/>
          <w:sz w:val="24"/>
          <w:szCs w:val="24"/>
        </w:rPr>
        <w:lastRenderedPageBreak/>
        <w:t>provide a curriculum which is enriching and challenging, where pupils experience the opportunity to learn in a wide range of contexts.</w:t>
      </w:r>
    </w:p>
    <w:p w14:paraId="55CAB8C6" w14:textId="77777777" w:rsidR="00B15888" w:rsidRDefault="00B15888">
      <w:pPr>
        <w:rPr>
          <w:rFonts w:ascii="Letter-join Plus 1" w:hAnsi="Letter-join Plus 1"/>
          <w:sz w:val="24"/>
          <w:szCs w:val="24"/>
        </w:rPr>
      </w:pPr>
    </w:p>
    <w:p w14:paraId="5D1F68DB" w14:textId="77777777" w:rsidR="00B15888" w:rsidRDefault="009F4066">
      <w:pPr>
        <w:jc w:val="center"/>
        <w:rPr>
          <w:rFonts w:ascii="Letter-join Plus 1" w:hAnsi="Letter-join Plus 1"/>
          <w:sz w:val="24"/>
          <w:szCs w:val="24"/>
        </w:rPr>
      </w:pPr>
      <w:r>
        <w:rPr>
          <w:rFonts w:ascii="Letter-join Plus 1" w:hAnsi="Letter-join Plus 1"/>
          <w:noProof/>
          <w:sz w:val="24"/>
          <w:szCs w:val="24"/>
        </w:rPr>
        <mc:AlternateContent>
          <mc:Choice Requires="wps">
            <w:drawing>
              <wp:anchor distT="0" distB="488315" distL="19050" distR="46990" simplePos="0" relativeHeight="26" behindDoc="0" locked="0" layoutInCell="1" allowOverlap="1" wp14:anchorId="352334C3" wp14:editId="22ABE3F3">
                <wp:simplePos x="0" y="0"/>
                <wp:positionH relativeFrom="column">
                  <wp:posOffset>3037205</wp:posOffset>
                </wp:positionH>
                <wp:positionV relativeFrom="paragraph">
                  <wp:posOffset>310515</wp:posOffset>
                </wp:positionV>
                <wp:extent cx="1800860" cy="845185"/>
                <wp:effectExtent l="8255" t="4445" r="8255" b="471805"/>
                <wp:wrapNone/>
                <wp:docPr id="3" name="Thought Bubble: Cloud 9"/>
                <wp:cNvGraphicFramePr/>
                <a:graphic xmlns:a="http://schemas.openxmlformats.org/drawingml/2006/main">
                  <a:graphicData uri="http://schemas.microsoft.com/office/word/2010/wordprocessingShape">
                    <wps:wsp>
                      <wps:cNvSpPr/>
                      <wps:spPr>
                        <a:xfrm>
                          <a:off x="0" y="0"/>
                          <a:ext cx="1800720" cy="845280"/>
                        </a:xfrm>
                        <a:prstGeom prst="cloudCallout">
                          <a:avLst>
                            <a:gd name="adj1" fmla="val -40473"/>
                            <a:gd name="adj2" fmla="val 102306"/>
                          </a:avLst>
                        </a:prstGeom>
                        <a:solidFill>
                          <a:srgbClr val="5B9BD5"/>
                        </a:solidFill>
                        <a:ln w="12700">
                          <a:solidFill>
                            <a:srgbClr val="43729D"/>
                          </a:solidFill>
                          <a:miter/>
                        </a:ln>
                      </wps:spPr>
                      <wps:style>
                        <a:lnRef idx="0">
                          <a:scrgbClr r="0" g="0" b="0"/>
                        </a:lnRef>
                        <a:fillRef idx="0">
                          <a:scrgbClr r="0" g="0" b="0"/>
                        </a:fillRef>
                        <a:effectRef idx="0">
                          <a:scrgbClr r="0" g="0" b="0"/>
                        </a:effectRef>
                        <a:fontRef idx="minor"/>
                      </wps:style>
                      <wps:txbx>
                        <w:txbxContent>
                          <w:p w14:paraId="278A5C9E" w14:textId="77777777" w:rsidR="00B15888" w:rsidRDefault="009F4066">
                            <w:pPr>
                              <w:pStyle w:val="FrameContents"/>
                              <w:jc w:val="center"/>
                              <w:rPr>
                                <w:rFonts w:ascii="Comic Sans MS" w:hAnsi="Comic Sans MS"/>
                                <w:color w:val="FFFFFF" w:themeColor="background1"/>
                                <w:sz w:val="24"/>
                                <w:szCs w:val="24"/>
                              </w:rPr>
                            </w:pPr>
                            <w:r>
                              <w:rPr>
                                <w:rFonts w:ascii="Comic Sans MS" w:hAnsi="Comic Sans MS"/>
                                <w:color w:val="FFFFFF" w:themeColor="background1"/>
                                <w:sz w:val="24"/>
                                <w:szCs w:val="24"/>
                              </w:rPr>
                              <w:t>Creativity</w:t>
                            </w:r>
                          </w:p>
                        </w:txbxContent>
                      </wps:txbx>
                      <wps:bodyPr anchor="ctr">
                        <a:prstTxWarp prst="textNoShape">
                          <a:avLst/>
                        </a:prstTxWarp>
                        <a:noAutofit/>
                      </wps:bodyPr>
                    </wps:wsp>
                  </a:graphicData>
                </a:graphic>
              </wp:anchor>
            </w:drawing>
          </mc:Choice>
          <mc:Fallback>
            <w:pict>
              <v:rect id="shape_0" ID="Thought Bubble: Cloud 9" path="m3900,14370l6753,9190l-2147483557,-2147483556l5333,7267l-2147483555,-2147483554l4365,5945l-2147483553,-2147483552l4857,6595l-2147483551,-2147483550l5333,7273l-2147483549,-2147483548l6775,9220xel5785,7867xel6752,9215xel7720,10543xel4360,5918l4345,5945l-2147483582,-2147483639l-2147483535,-2147483534l-2147483586,-2147483586l-2147483578,-2147483588l-2147483531,-2147483530m4693,26177l4345,5945l6928,34899m4360,5918l-2147483527,-2147483526m16478,39090l6752,9215e" fillcolor="#5b9bd5" stroked="t" o:allowincell="f" style="position:absolute;margin-left:239.15pt;margin-top:24.45pt;width:141.75pt;height:66.5pt;mso-wrap-style:square;v-text-anchor:middle" wp14:anchorId="6902EC45">
                <v:fill o:detectmouseclick="t" type="solid" color2="#a4642a"/>
                <v:stroke color="#43729d" weight="12600" joinstyle="miter" endcap="flat"/>
                <v:textbox>
                  <w:txbxContent>
                    <w:p>
                      <w:pPr>
                        <w:pStyle w:val="FrameContents"/>
                        <w:spacing w:before="0" w:after="160"/>
                        <w:jc w:val="center"/>
                        <w:rPr>
                          <w:rFonts w:ascii="Comic Sans MS" w:hAnsi="Comic Sans MS"/>
                          <w:color w:val="FFFFFF" w:themeColor="background1"/>
                          <w:sz w:val="24"/>
                          <w:szCs w:val="24"/>
                        </w:rPr>
                      </w:pPr>
                      <w:r>
                        <w:rPr>
                          <w:rFonts w:ascii="Comic Sans MS" w:hAnsi="Comic Sans MS"/>
                          <w:color w:val="FFFFFF" w:themeColor="background1"/>
                          <w:sz w:val="24"/>
                          <w:szCs w:val="24"/>
                        </w:rPr>
                        <w:t>Creativity</w:t>
                      </w:r>
                    </w:p>
                  </w:txbxContent>
                </v:textbox>
                <w10:wrap type="none"/>
              </v:rect>
            </w:pict>
          </mc:Fallback>
        </mc:AlternateContent>
      </w:r>
    </w:p>
    <w:p w14:paraId="19068D1A" w14:textId="77777777" w:rsidR="00B15888" w:rsidRDefault="00B15888">
      <w:pPr>
        <w:jc w:val="center"/>
        <w:rPr>
          <w:rFonts w:ascii="Letter-join Plus 1" w:hAnsi="Letter-join Plus 1"/>
          <w:sz w:val="24"/>
          <w:szCs w:val="24"/>
        </w:rPr>
      </w:pPr>
    </w:p>
    <w:p w14:paraId="2B5FD55F" w14:textId="77777777" w:rsidR="00B15888" w:rsidRDefault="009F4066">
      <w:pPr>
        <w:jc w:val="center"/>
        <w:rPr>
          <w:rFonts w:ascii="Letter-join Plus 1" w:hAnsi="Letter-join Plus 1"/>
          <w:sz w:val="24"/>
          <w:szCs w:val="24"/>
        </w:rPr>
      </w:pPr>
      <w:r>
        <w:rPr>
          <w:rFonts w:ascii="Letter-join Plus 1" w:hAnsi="Letter-join Plus 1"/>
          <w:noProof/>
          <w:sz w:val="24"/>
          <w:szCs w:val="24"/>
        </w:rPr>
        <mc:AlternateContent>
          <mc:Choice Requires="wps">
            <w:drawing>
              <wp:anchor distT="0" distB="526415" distL="19050" distR="46990" simplePos="0" relativeHeight="24" behindDoc="0" locked="0" layoutInCell="0" allowOverlap="1" wp14:anchorId="3754A337" wp14:editId="450648D3">
                <wp:simplePos x="0" y="0"/>
                <wp:positionH relativeFrom="margin">
                  <wp:posOffset>794385</wp:posOffset>
                </wp:positionH>
                <wp:positionV relativeFrom="paragraph">
                  <wp:posOffset>90170</wp:posOffset>
                </wp:positionV>
                <wp:extent cx="1800860" cy="845185"/>
                <wp:effectExtent l="8255" t="4445" r="8255" b="523875"/>
                <wp:wrapNone/>
                <wp:docPr id="4" name="Thought Bubble: Cloud 8"/>
                <wp:cNvGraphicFramePr/>
                <a:graphic xmlns:a="http://schemas.openxmlformats.org/drawingml/2006/main">
                  <a:graphicData uri="http://schemas.microsoft.com/office/word/2010/wordprocessingShape">
                    <wps:wsp>
                      <wps:cNvSpPr/>
                      <wps:spPr>
                        <a:xfrm>
                          <a:off x="0" y="0"/>
                          <a:ext cx="1800720" cy="845280"/>
                        </a:xfrm>
                        <a:prstGeom prst="cloudCallout">
                          <a:avLst>
                            <a:gd name="adj1" fmla="val 19405"/>
                            <a:gd name="adj2" fmla="val 108429"/>
                          </a:avLst>
                        </a:prstGeom>
                        <a:solidFill>
                          <a:srgbClr val="5B9BD5"/>
                        </a:solidFill>
                        <a:ln w="12700">
                          <a:solidFill>
                            <a:srgbClr val="43729D"/>
                          </a:solidFill>
                          <a:miter/>
                        </a:ln>
                      </wps:spPr>
                      <wps:style>
                        <a:lnRef idx="0">
                          <a:scrgbClr r="0" g="0" b="0"/>
                        </a:lnRef>
                        <a:fillRef idx="0">
                          <a:scrgbClr r="0" g="0" b="0"/>
                        </a:fillRef>
                        <a:effectRef idx="0">
                          <a:scrgbClr r="0" g="0" b="0"/>
                        </a:effectRef>
                        <a:fontRef idx="minor"/>
                      </wps:style>
                      <wps:txbx>
                        <w:txbxContent>
                          <w:p w14:paraId="34A36E7F" w14:textId="77777777" w:rsidR="00B15888" w:rsidRDefault="009F4066">
                            <w:pPr>
                              <w:pStyle w:val="FrameContents"/>
                              <w:jc w:val="center"/>
                              <w:rPr>
                                <w:rFonts w:ascii="Comic Sans MS" w:hAnsi="Comic Sans MS"/>
                                <w:color w:val="FFFFFF" w:themeColor="background1"/>
                                <w:sz w:val="24"/>
                                <w:szCs w:val="24"/>
                              </w:rPr>
                            </w:pPr>
                            <w:r>
                              <w:rPr>
                                <w:rFonts w:ascii="Comic Sans MS" w:hAnsi="Comic Sans MS"/>
                                <w:color w:val="FFFFFF" w:themeColor="background1"/>
                                <w:sz w:val="24"/>
                                <w:szCs w:val="24"/>
                              </w:rPr>
                              <w:t>Hope</w:t>
                            </w:r>
                          </w:p>
                        </w:txbxContent>
                      </wps:txbx>
                      <wps:bodyPr anchor="ctr">
                        <a:prstTxWarp prst="textNoShape">
                          <a:avLst/>
                        </a:prstTxWarp>
                        <a:noAutofit/>
                      </wps:bodyPr>
                    </wps:wsp>
                  </a:graphicData>
                </a:graphic>
              </wp:anchor>
            </w:drawing>
          </mc:Choice>
          <mc:Fallback>
            <w:pict>
              <v:rect id="shape_0" ID="Thought Bubble: Cloud 8" path="m3900,14370l6753,9190l-2147483557,-2147483556l5333,7267l-2147483555,-2147483554l4365,5945l-2147483553,-2147483552l4857,6595l-2147483551,-2147483550l5333,7273l-2147483549,-2147483548l6775,9220xel5785,7867xel6752,9215xel7720,10543xel4360,5918l4345,5945l-2147483582,-2147483639l-2147483535,-2147483534l-2147483586,-2147483586l-2147483578,-2147483588l-2147483531,-2147483530m4693,26177l4345,5945l6928,34899m4360,5918l-2147483527,-2147483526m16478,39090l6752,9215e" fillcolor="#5b9bd5" stroked="t" o:allowincell="f" style="position:absolute;margin-left:62.55pt;margin-top:7.1pt;width:141.75pt;height:66.5pt;mso-wrap-style:square;v-text-anchor:middle;mso-position-horizontal-relative:margin" wp14:anchorId="060D3F8A">
                <v:fill o:detectmouseclick="t" type="solid" color2="#a4642a"/>
                <v:stroke color="#43729d" weight="12600" joinstyle="miter" endcap="flat"/>
                <v:textbox>
                  <w:txbxContent>
                    <w:p>
                      <w:pPr>
                        <w:pStyle w:val="FrameContents"/>
                        <w:spacing w:before="0" w:after="160"/>
                        <w:jc w:val="center"/>
                        <w:rPr>
                          <w:rFonts w:ascii="Comic Sans MS" w:hAnsi="Comic Sans MS"/>
                          <w:color w:val="FFFFFF" w:themeColor="background1"/>
                          <w:sz w:val="24"/>
                          <w:szCs w:val="24"/>
                        </w:rPr>
                      </w:pPr>
                      <w:r>
                        <w:rPr>
                          <w:rFonts w:ascii="Comic Sans MS" w:hAnsi="Comic Sans MS"/>
                          <w:color w:val="FFFFFF" w:themeColor="background1"/>
                          <w:sz w:val="24"/>
                          <w:szCs w:val="24"/>
                        </w:rPr>
                        <w:t>Hope</w:t>
                      </w:r>
                    </w:p>
                  </w:txbxContent>
                </v:textbox>
                <w10:wrap type="none"/>
              </v:rect>
            </w:pict>
          </mc:Fallback>
        </mc:AlternateContent>
      </w:r>
    </w:p>
    <w:p w14:paraId="16895676" w14:textId="77777777" w:rsidR="00B15888" w:rsidRDefault="00B15888">
      <w:pPr>
        <w:jc w:val="center"/>
        <w:rPr>
          <w:rFonts w:ascii="Letter-join Plus 1" w:hAnsi="Letter-join Plus 1"/>
          <w:sz w:val="24"/>
          <w:szCs w:val="24"/>
        </w:rPr>
      </w:pPr>
    </w:p>
    <w:p w14:paraId="2DC6A225" w14:textId="77777777" w:rsidR="00B15888" w:rsidRDefault="00B15888">
      <w:pPr>
        <w:jc w:val="center"/>
        <w:rPr>
          <w:rFonts w:ascii="Letter-join Plus 1" w:hAnsi="Letter-join Plus 1"/>
          <w:sz w:val="24"/>
          <w:szCs w:val="24"/>
        </w:rPr>
      </w:pPr>
    </w:p>
    <w:p w14:paraId="38471E8A" w14:textId="77777777" w:rsidR="00B15888" w:rsidRDefault="009F4066">
      <w:pPr>
        <w:jc w:val="center"/>
        <w:rPr>
          <w:rFonts w:ascii="Letter-join Plus 1" w:hAnsi="Letter-join Plus 1"/>
          <w:sz w:val="24"/>
          <w:szCs w:val="24"/>
        </w:rPr>
      </w:pPr>
      <w:r>
        <w:rPr>
          <w:rFonts w:ascii="Letter-join Plus 1" w:hAnsi="Letter-join Plus 1"/>
          <w:noProof/>
          <w:sz w:val="24"/>
          <w:szCs w:val="24"/>
        </w:rPr>
        <mc:AlternateContent>
          <mc:Choice Requires="wps">
            <w:drawing>
              <wp:anchor distT="0" distB="259715" distL="19050" distR="389890" simplePos="0" relativeHeight="22" behindDoc="0" locked="0" layoutInCell="1" allowOverlap="1" wp14:anchorId="1D24AA4F" wp14:editId="22A66281">
                <wp:simplePos x="0" y="0"/>
                <wp:positionH relativeFrom="column">
                  <wp:posOffset>-257175</wp:posOffset>
                </wp:positionH>
                <wp:positionV relativeFrom="paragraph">
                  <wp:posOffset>257810</wp:posOffset>
                </wp:positionV>
                <wp:extent cx="1800860" cy="845185"/>
                <wp:effectExtent l="8255" t="4445" r="350520" b="238760"/>
                <wp:wrapNone/>
                <wp:docPr id="5" name="Thought Bubble: Cloud 6"/>
                <wp:cNvGraphicFramePr/>
                <a:graphic xmlns:a="http://schemas.openxmlformats.org/drawingml/2006/main">
                  <a:graphicData uri="http://schemas.microsoft.com/office/word/2010/wordprocessingShape">
                    <wps:wsp>
                      <wps:cNvSpPr/>
                      <wps:spPr>
                        <a:xfrm>
                          <a:off x="0" y="0"/>
                          <a:ext cx="1800720" cy="845280"/>
                        </a:xfrm>
                        <a:prstGeom prst="cloudCallout">
                          <a:avLst>
                            <a:gd name="adj1" fmla="val 67785"/>
                            <a:gd name="adj2" fmla="val 74748"/>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txbx>
                        <w:txbxContent>
                          <w:p w14:paraId="3B536CEF" w14:textId="77777777" w:rsidR="00B15888" w:rsidRDefault="009F4066">
                            <w:pPr>
                              <w:pStyle w:val="FrameContents"/>
                              <w:jc w:val="center"/>
                              <w:rPr>
                                <w:rFonts w:ascii="Comic Sans MS" w:hAnsi="Comic Sans MS"/>
                                <w:sz w:val="24"/>
                                <w:szCs w:val="24"/>
                              </w:rPr>
                            </w:pPr>
                            <w:r>
                              <w:rPr>
                                <w:rFonts w:ascii="Comic Sans MS" w:hAnsi="Comic Sans MS"/>
                                <w:color w:val="FFFFFF"/>
                                <w:sz w:val="24"/>
                                <w:szCs w:val="24"/>
                              </w:rPr>
                              <w:t>Respect and Reverence</w:t>
                            </w:r>
                          </w:p>
                        </w:txbxContent>
                      </wps:txbx>
                      <wps:bodyPr anchor="ctr">
                        <a:prstTxWarp prst="textNoShape">
                          <a:avLst/>
                        </a:prstTxWarp>
                        <a:noAutofit/>
                      </wps:bodyPr>
                    </wps:wsp>
                  </a:graphicData>
                </a:graphic>
              </wp:anchor>
            </w:drawing>
          </mc:Choice>
          <mc:Fallback>
            <w:pict>
              <v:rect id="shape_0" ID="Thought Bubble: Cloud 6" path="m3900,14370l6753,9190l-2147483557,-2147483556l5333,7267l-2147483555,-2147483554l4365,5945l-2147483553,-2147483552l4857,6595l-2147483551,-2147483550l5333,7273l-2147483549,-2147483548l6775,9220xel5785,7867xel6752,9215xel7720,10543xel4360,5918l4345,5945l-2147483582,-2147483639l-2147483535,-2147483534l-2147483586,-2147483586l-2147483578,-2147483588l-2147483531,-2147483530m4693,26177l4345,5945l6928,34899m4360,5918l-2147483527,-2147483526m16478,39090l6752,9215e" fillcolor="#5b9bd5" stroked="t" o:allowincell="f" style="position:absolute;margin-left:-20.25pt;margin-top:20.3pt;width:141.75pt;height:66.5pt;mso-wrap-style:square;v-text-anchor:middle" wp14:anchorId="75E02232">
                <v:fill o:detectmouseclick="t" type="solid" color2="#a4642a"/>
                <v:stroke color="#43729d" weight="12600" joinstyle="miter" endcap="flat"/>
                <v:textbox>
                  <w:txbxContent>
                    <w:p>
                      <w:pPr>
                        <w:pStyle w:val="FrameContents"/>
                        <w:spacing w:before="0" w:after="160"/>
                        <w:jc w:val="center"/>
                        <w:rPr>
                          <w:rFonts w:ascii="Comic Sans MS" w:hAnsi="Comic Sans MS"/>
                          <w:sz w:val="24"/>
                          <w:szCs w:val="24"/>
                        </w:rPr>
                      </w:pPr>
                      <w:r>
                        <w:rPr>
                          <w:rFonts w:ascii="Comic Sans MS" w:hAnsi="Comic Sans MS"/>
                          <w:color w:val="FFFFFF"/>
                          <w:sz w:val="24"/>
                          <w:szCs w:val="24"/>
                        </w:rPr>
                        <w:t>Respect and Reverence</w:t>
                      </w:r>
                    </w:p>
                  </w:txbxContent>
                </v:textbox>
                <w10:wrap type="none"/>
              </v:rect>
            </w:pict>
          </mc:Fallback>
        </mc:AlternateContent>
      </w:r>
    </w:p>
    <w:p w14:paraId="1B6B5759" w14:textId="77777777" w:rsidR="00B15888" w:rsidRDefault="009F4066">
      <w:pPr>
        <w:jc w:val="center"/>
        <w:rPr>
          <w:rFonts w:ascii="Letter-join Plus 1" w:hAnsi="Letter-join Plus 1"/>
          <w:sz w:val="24"/>
          <w:szCs w:val="24"/>
        </w:rPr>
      </w:pPr>
      <w:r>
        <w:rPr>
          <w:noProof/>
        </w:rPr>
        <mc:AlternateContent>
          <mc:Choice Requires="wps">
            <w:drawing>
              <wp:anchor distT="0" distB="31115" distL="19050" distR="675640" simplePos="0" relativeHeight="28" behindDoc="0" locked="0" layoutInCell="1" allowOverlap="1" wp14:anchorId="641DC57A" wp14:editId="652DD89F">
                <wp:simplePos x="0" y="0"/>
                <wp:positionH relativeFrom="column">
                  <wp:posOffset>-421640</wp:posOffset>
                </wp:positionH>
                <wp:positionV relativeFrom="paragraph">
                  <wp:posOffset>1181735</wp:posOffset>
                </wp:positionV>
                <wp:extent cx="1800860" cy="845185"/>
                <wp:effectExtent l="8255" t="4445" r="643890" b="9525"/>
                <wp:wrapNone/>
                <wp:docPr id="6" name="Thought Bubble: Cloud 10"/>
                <wp:cNvGraphicFramePr/>
                <a:graphic xmlns:a="http://schemas.openxmlformats.org/drawingml/2006/main">
                  <a:graphicData uri="http://schemas.microsoft.com/office/word/2010/wordprocessingShape">
                    <wps:wsp>
                      <wps:cNvSpPr/>
                      <wps:spPr>
                        <a:xfrm>
                          <a:off x="0" y="0"/>
                          <a:ext cx="1800720" cy="845280"/>
                        </a:xfrm>
                        <a:prstGeom prst="cloudCallout">
                          <a:avLst>
                            <a:gd name="adj1" fmla="val 84071"/>
                            <a:gd name="adj2" fmla="val -5884"/>
                          </a:avLst>
                        </a:prstGeom>
                        <a:solidFill>
                          <a:srgbClr val="5B9BD5"/>
                        </a:solidFill>
                        <a:ln w="12700">
                          <a:solidFill>
                            <a:srgbClr val="43729D"/>
                          </a:solidFill>
                          <a:miter/>
                        </a:ln>
                      </wps:spPr>
                      <wps:style>
                        <a:lnRef idx="0">
                          <a:scrgbClr r="0" g="0" b="0"/>
                        </a:lnRef>
                        <a:fillRef idx="0">
                          <a:scrgbClr r="0" g="0" b="0"/>
                        </a:fillRef>
                        <a:effectRef idx="0">
                          <a:scrgbClr r="0" g="0" b="0"/>
                        </a:effectRef>
                        <a:fontRef idx="minor"/>
                      </wps:style>
                      <wps:txbx>
                        <w:txbxContent>
                          <w:p w14:paraId="724670B5" w14:textId="77777777" w:rsidR="00B15888" w:rsidRDefault="009F4066">
                            <w:pPr>
                              <w:pStyle w:val="FrameContents"/>
                              <w:jc w:val="center"/>
                              <w:rPr>
                                <w:rFonts w:ascii="Comic Sans MS" w:hAnsi="Comic Sans MS"/>
                                <w:color w:val="FFFFFF" w:themeColor="background1"/>
                                <w:sz w:val="24"/>
                                <w:szCs w:val="24"/>
                              </w:rPr>
                            </w:pPr>
                            <w:r>
                              <w:rPr>
                                <w:rFonts w:ascii="Comic Sans MS" w:hAnsi="Comic Sans MS"/>
                                <w:color w:val="FFFFFF" w:themeColor="background1"/>
                                <w:sz w:val="24"/>
                                <w:szCs w:val="24"/>
                              </w:rPr>
                              <w:t>Forgiveness</w:t>
                            </w:r>
                          </w:p>
                        </w:txbxContent>
                      </wps:txbx>
                      <wps:bodyPr anchor="ctr">
                        <a:prstTxWarp prst="textNoShape">
                          <a:avLst/>
                        </a:prstTxWarp>
                        <a:noAutofit/>
                      </wps:bodyPr>
                    </wps:wsp>
                  </a:graphicData>
                </a:graphic>
              </wp:anchor>
            </w:drawing>
          </mc:Choice>
          <mc:Fallback>
            <w:pict>
              <v:rect id="shape_0" ID="Thought Bubble: Cloud 10" path="m3900,14370l6753,9190l-2147483557,-2147483556l5333,7267l-2147483555,-2147483554l4365,5945l-2147483553,-2147483552l4857,6595l-2147483551,-2147483550l5333,7273l-2147483549,-2147483548l6775,9220xel5785,7867xel6752,9215xel7720,10543xel4360,5918l4345,5945l-2147483582,-2147483639l-2147483535,-2147483534l-2147483586,-2147483586l-2147483578,-2147483588l-2147483531,-2147483530m4693,26177l4345,5945l6928,34899m4360,5918l-2147483527,-2147483526m16478,39090l6752,9215e" fillcolor="#5b9bd5" stroked="t" o:allowincell="f" style="position:absolute;margin-left:-33.2pt;margin-top:93.05pt;width:141.75pt;height:66.5pt;mso-wrap-style:square;v-text-anchor:middle" wp14:anchorId="173AE624">
                <v:fill o:detectmouseclick="t" type="solid" color2="#a4642a"/>
                <v:stroke color="#43729d" weight="12600" joinstyle="miter" endcap="flat"/>
                <v:textbox>
                  <w:txbxContent>
                    <w:p>
                      <w:pPr>
                        <w:pStyle w:val="FrameContents"/>
                        <w:spacing w:before="0" w:after="160"/>
                        <w:jc w:val="center"/>
                        <w:rPr>
                          <w:rFonts w:ascii="Comic Sans MS" w:hAnsi="Comic Sans MS"/>
                          <w:color w:val="FFFFFF" w:themeColor="background1"/>
                          <w:sz w:val="24"/>
                          <w:szCs w:val="24"/>
                        </w:rPr>
                      </w:pPr>
                      <w:r>
                        <w:rPr>
                          <w:rFonts w:ascii="Comic Sans MS" w:hAnsi="Comic Sans MS"/>
                          <w:color w:val="FFFFFF" w:themeColor="background1"/>
                          <w:sz w:val="24"/>
                          <w:szCs w:val="24"/>
                        </w:rPr>
                        <w:t>Forgiveness</w:t>
                      </w:r>
                    </w:p>
                  </w:txbxContent>
                </v:textbox>
                <w10:wrap type="none"/>
              </v:rect>
            </w:pict>
          </mc:Fallback>
        </mc:AlternateContent>
      </w:r>
      <w:r>
        <w:rPr>
          <w:noProof/>
        </w:rPr>
        <mc:AlternateContent>
          <mc:Choice Requires="wps">
            <w:drawing>
              <wp:anchor distT="0" distB="31115" distL="552450" distR="27940" simplePos="0" relativeHeight="30" behindDoc="0" locked="0" layoutInCell="1" allowOverlap="1" wp14:anchorId="2ADC3CE8" wp14:editId="5E194E65">
                <wp:simplePos x="0" y="0"/>
                <wp:positionH relativeFrom="column">
                  <wp:posOffset>4347845</wp:posOffset>
                </wp:positionH>
                <wp:positionV relativeFrom="paragraph">
                  <wp:posOffset>1183005</wp:posOffset>
                </wp:positionV>
                <wp:extent cx="1800860" cy="845185"/>
                <wp:effectExtent l="539750" t="4445" r="8255" b="9525"/>
                <wp:wrapNone/>
                <wp:docPr id="7" name="Thought Bubble: Cloud 11"/>
                <wp:cNvGraphicFramePr/>
                <a:graphic xmlns:a="http://schemas.openxmlformats.org/drawingml/2006/main">
                  <a:graphicData uri="http://schemas.microsoft.com/office/word/2010/wordprocessingShape">
                    <wps:wsp>
                      <wps:cNvSpPr/>
                      <wps:spPr>
                        <a:xfrm>
                          <a:off x="0" y="0"/>
                          <a:ext cx="1800720" cy="845280"/>
                        </a:xfrm>
                        <a:prstGeom prst="cloudCallout">
                          <a:avLst>
                            <a:gd name="adj1" fmla="val -78316"/>
                            <a:gd name="adj2" fmla="val -15070"/>
                          </a:avLst>
                        </a:prstGeom>
                        <a:solidFill>
                          <a:srgbClr val="5B9BD5"/>
                        </a:solidFill>
                        <a:ln w="12700">
                          <a:solidFill>
                            <a:srgbClr val="43729D"/>
                          </a:solidFill>
                          <a:miter/>
                        </a:ln>
                      </wps:spPr>
                      <wps:style>
                        <a:lnRef idx="0">
                          <a:scrgbClr r="0" g="0" b="0"/>
                        </a:lnRef>
                        <a:fillRef idx="0">
                          <a:scrgbClr r="0" g="0" b="0"/>
                        </a:fillRef>
                        <a:effectRef idx="0">
                          <a:scrgbClr r="0" g="0" b="0"/>
                        </a:effectRef>
                        <a:fontRef idx="minor"/>
                      </wps:style>
                      <wps:txbx>
                        <w:txbxContent>
                          <w:p w14:paraId="337A2880" w14:textId="77777777" w:rsidR="00B15888" w:rsidRDefault="009F4066">
                            <w:pPr>
                              <w:pStyle w:val="FrameContents"/>
                              <w:jc w:val="center"/>
                              <w:rPr>
                                <w:rFonts w:ascii="Comic Sans MS" w:hAnsi="Comic Sans MS"/>
                                <w:color w:val="FFFFFF" w:themeColor="background1"/>
                                <w:sz w:val="24"/>
                                <w:szCs w:val="24"/>
                              </w:rPr>
                            </w:pPr>
                            <w:r>
                              <w:rPr>
                                <w:rFonts w:ascii="Comic Sans MS" w:hAnsi="Comic Sans MS"/>
                                <w:color w:val="FFFFFF" w:themeColor="background1"/>
                                <w:sz w:val="24"/>
                                <w:szCs w:val="24"/>
                              </w:rPr>
                              <w:t>Wisdom</w:t>
                            </w:r>
                          </w:p>
                        </w:txbxContent>
                      </wps:txbx>
                      <wps:bodyPr anchor="ctr">
                        <a:prstTxWarp prst="textNoShape">
                          <a:avLst/>
                        </a:prstTxWarp>
                        <a:noAutofit/>
                      </wps:bodyPr>
                    </wps:wsp>
                  </a:graphicData>
                </a:graphic>
              </wp:anchor>
            </w:drawing>
          </mc:Choice>
          <mc:Fallback>
            <w:pict>
              <v:rect id="shape_0" ID="Thought Bubble: Cloud 11" path="m3900,14370l6753,9190l-2147483557,-2147483556l5333,7267l-2147483555,-2147483554l4365,5945l-2147483553,-2147483552l4857,6595l-2147483551,-2147483550l5333,7273l-2147483549,-2147483548l6775,9220xel5785,7867xel6752,9215xel7720,10543xel4360,5918l4345,5945l-2147483582,-2147483639l-2147483535,-2147483534l-2147483586,-2147483586l-2147483578,-2147483588l-2147483531,-2147483530m4693,26177l4345,5945l6928,34899m4360,5918l-2147483527,-2147483526m16478,39090l6752,9215e" fillcolor="#5b9bd5" stroked="t" o:allowincell="f" style="position:absolute;margin-left:342.35pt;margin-top:93.15pt;width:141.75pt;height:66.5pt;mso-wrap-style:square;v-text-anchor:middle" wp14:anchorId="23541A43">
                <v:fill o:detectmouseclick="t" type="solid" color2="#a4642a"/>
                <v:stroke color="#43729d" weight="12600" joinstyle="miter" endcap="flat"/>
                <v:textbox>
                  <w:txbxContent>
                    <w:p>
                      <w:pPr>
                        <w:pStyle w:val="FrameContents"/>
                        <w:spacing w:before="0" w:after="160"/>
                        <w:jc w:val="center"/>
                        <w:rPr>
                          <w:rFonts w:ascii="Comic Sans MS" w:hAnsi="Comic Sans MS"/>
                          <w:color w:val="FFFFFF" w:themeColor="background1"/>
                          <w:sz w:val="24"/>
                          <w:szCs w:val="24"/>
                        </w:rPr>
                      </w:pPr>
                      <w:r>
                        <w:rPr>
                          <w:rFonts w:ascii="Comic Sans MS" w:hAnsi="Comic Sans MS"/>
                          <w:color w:val="FFFFFF" w:themeColor="background1"/>
                          <w:sz w:val="24"/>
                          <w:szCs w:val="24"/>
                        </w:rPr>
                        <w:t>Wisdom</w:t>
                      </w:r>
                    </w:p>
                  </w:txbxContent>
                </v:textbox>
                <w10:wrap type="none"/>
              </v:rect>
            </w:pict>
          </mc:Fallback>
        </mc:AlternateContent>
      </w:r>
      <w:r>
        <w:rPr>
          <w:noProof/>
        </w:rPr>
        <mc:AlternateContent>
          <mc:Choice Requires="wps">
            <w:drawing>
              <wp:anchor distT="0" distB="183515" distL="628650" distR="27940" simplePos="0" relativeHeight="32" behindDoc="0" locked="0" layoutInCell="1" allowOverlap="1" wp14:anchorId="0BE168CA" wp14:editId="617DB6AB">
                <wp:simplePos x="0" y="0"/>
                <wp:positionH relativeFrom="column">
                  <wp:posOffset>4349750</wp:posOffset>
                </wp:positionH>
                <wp:positionV relativeFrom="paragraph">
                  <wp:posOffset>8890</wp:posOffset>
                </wp:positionV>
                <wp:extent cx="1800860" cy="845185"/>
                <wp:effectExtent l="617220" t="4445" r="8255" b="161925"/>
                <wp:wrapNone/>
                <wp:docPr id="8" name="Thought Bubble: Cloud 12"/>
                <wp:cNvGraphicFramePr/>
                <a:graphic xmlns:a="http://schemas.openxmlformats.org/drawingml/2006/main">
                  <a:graphicData uri="http://schemas.microsoft.com/office/word/2010/wordprocessingShape">
                    <wps:wsp>
                      <wps:cNvSpPr/>
                      <wps:spPr>
                        <a:xfrm>
                          <a:off x="0" y="0"/>
                          <a:ext cx="1800720" cy="845280"/>
                        </a:xfrm>
                        <a:prstGeom prst="cloudCallout">
                          <a:avLst>
                            <a:gd name="adj1" fmla="val -82626"/>
                            <a:gd name="adj2" fmla="val 65562"/>
                          </a:avLst>
                        </a:prstGeom>
                        <a:solidFill>
                          <a:srgbClr val="5B9BD5"/>
                        </a:solidFill>
                        <a:ln w="12700">
                          <a:solidFill>
                            <a:srgbClr val="43729D"/>
                          </a:solidFill>
                          <a:miter/>
                        </a:ln>
                      </wps:spPr>
                      <wps:style>
                        <a:lnRef idx="0">
                          <a:scrgbClr r="0" g="0" b="0"/>
                        </a:lnRef>
                        <a:fillRef idx="0">
                          <a:scrgbClr r="0" g="0" b="0"/>
                        </a:fillRef>
                        <a:effectRef idx="0">
                          <a:scrgbClr r="0" g="0" b="0"/>
                        </a:effectRef>
                        <a:fontRef idx="minor"/>
                      </wps:style>
                      <wps:txbx>
                        <w:txbxContent>
                          <w:p w14:paraId="258FB71F" w14:textId="77777777" w:rsidR="00B15888" w:rsidRDefault="009F4066">
                            <w:pPr>
                              <w:pStyle w:val="FrameContents"/>
                              <w:jc w:val="center"/>
                              <w:rPr>
                                <w:rFonts w:ascii="Comic Sans MS" w:hAnsi="Comic Sans MS"/>
                                <w:color w:val="FFFFFF" w:themeColor="background1"/>
                                <w:sz w:val="24"/>
                                <w:szCs w:val="24"/>
                              </w:rPr>
                            </w:pPr>
                            <w:r>
                              <w:rPr>
                                <w:rFonts w:ascii="Comic Sans MS" w:hAnsi="Comic Sans MS"/>
                                <w:color w:val="FFFFFF" w:themeColor="background1"/>
                                <w:sz w:val="24"/>
                                <w:szCs w:val="24"/>
                              </w:rPr>
                              <w:t>Perseverance</w:t>
                            </w:r>
                          </w:p>
                        </w:txbxContent>
                      </wps:txbx>
                      <wps:bodyPr anchor="ctr">
                        <a:prstTxWarp prst="textNoShape">
                          <a:avLst/>
                        </a:prstTxWarp>
                        <a:noAutofit/>
                      </wps:bodyPr>
                    </wps:wsp>
                  </a:graphicData>
                </a:graphic>
              </wp:anchor>
            </w:drawing>
          </mc:Choice>
          <mc:Fallback>
            <w:pict>
              <v:rect id="shape_0" ID="Thought Bubble: Cloud 12" path="m3900,14370l6753,9190l-2147483557,-2147483556l5333,7267l-2147483555,-2147483554l4365,5945l-2147483553,-2147483552l4857,6595l-2147483551,-2147483550l5333,7273l-2147483549,-2147483548l6775,9220xel5785,7867xel6752,9215xel7720,10543xel4360,5918l4345,5945l-2147483582,-2147483639l-2147483535,-2147483534l-2147483586,-2147483586l-2147483578,-2147483588l-2147483531,-2147483530m4693,26177l4345,5945l6928,34899m4360,5918l-2147483527,-2147483526m16478,39090l6752,9215e" fillcolor="#5b9bd5" stroked="t" o:allowincell="f" style="position:absolute;margin-left:342.5pt;margin-top:0.7pt;width:141.75pt;height:66.5pt;mso-wrap-style:square;v-text-anchor:middle" wp14:anchorId="781F0603">
                <v:fill o:detectmouseclick="t" type="solid" color2="#a4642a"/>
                <v:stroke color="#43729d" weight="12600" joinstyle="miter" endcap="flat"/>
                <v:textbox>
                  <w:txbxContent>
                    <w:p>
                      <w:pPr>
                        <w:pStyle w:val="FrameContents"/>
                        <w:spacing w:before="0" w:after="160"/>
                        <w:jc w:val="center"/>
                        <w:rPr>
                          <w:rFonts w:ascii="Comic Sans MS" w:hAnsi="Comic Sans MS"/>
                          <w:color w:val="FFFFFF" w:themeColor="background1"/>
                          <w:sz w:val="24"/>
                          <w:szCs w:val="24"/>
                        </w:rPr>
                      </w:pPr>
                      <w:r>
                        <w:rPr>
                          <w:rFonts w:ascii="Comic Sans MS" w:hAnsi="Comic Sans MS"/>
                          <w:color w:val="FFFFFF" w:themeColor="background1"/>
                          <w:sz w:val="24"/>
                          <w:szCs w:val="24"/>
                        </w:rPr>
                        <w:t>Perseverance</w:t>
                      </w:r>
                    </w:p>
                  </w:txbxContent>
                </v:textbox>
                <w10:wrap type="none"/>
              </v:rect>
            </w:pict>
          </mc:Fallback>
        </mc:AlternateContent>
      </w:r>
      <w:r>
        <w:rPr>
          <w:noProof/>
        </w:rPr>
        <w:drawing>
          <wp:inline distT="0" distB="0" distL="0" distR="0" wp14:anchorId="2ED59B2F" wp14:editId="53AF247A">
            <wp:extent cx="1359535" cy="2316480"/>
            <wp:effectExtent l="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3"/>
                    <pic:cNvPicPr>
                      <a:picLocks noChangeAspect="1" noChangeArrowheads="1"/>
                    </pic:cNvPicPr>
                  </pic:nvPicPr>
                  <pic:blipFill>
                    <a:blip r:embed="rId9"/>
                    <a:stretch>
                      <a:fillRect/>
                    </a:stretch>
                  </pic:blipFill>
                  <pic:spPr bwMode="auto">
                    <a:xfrm>
                      <a:off x="0" y="0"/>
                      <a:ext cx="1359535" cy="2316480"/>
                    </a:xfrm>
                    <a:prstGeom prst="rect">
                      <a:avLst/>
                    </a:prstGeom>
                  </pic:spPr>
                </pic:pic>
              </a:graphicData>
            </a:graphic>
          </wp:inline>
        </w:drawing>
      </w:r>
    </w:p>
    <w:p w14:paraId="0002A231" w14:textId="77777777" w:rsidR="00B15888" w:rsidRDefault="00B15888">
      <w:pPr>
        <w:rPr>
          <w:rFonts w:ascii="Letter-join Plus 1" w:hAnsi="Letter-join Plus 1"/>
          <w:sz w:val="24"/>
          <w:szCs w:val="24"/>
        </w:rPr>
      </w:pPr>
    </w:p>
    <w:p w14:paraId="0014CF67" w14:textId="77777777" w:rsidR="00B15888" w:rsidRDefault="00B15888">
      <w:pPr>
        <w:spacing w:after="0"/>
        <w:rPr>
          <w:rFonts w:ascii="Letter-join Plus 1" w:hAnsi="Letter-join Plus 1"/>
          <w:sz w:val="24"/>
          <w:szCs w:val="24"/>
        </w:rPr>
      </w:pPr>
    </w:p>
    <w:p w14:paraId="39654C3B"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At Christ the King, our aims are to fulfil the requirements of the National Curriculum for phonics; providing a broad, balanced and differentiated curriculum; ensuring the progressive development of knowledge, skills and vocabulary and for our children to </w:t>
      </w:r>
      <w:r>
        <w:rPr>
          <w:rFonts w:ascii="Letter-join Plus 1" w:hAnsi="Letter-join Plus 1"/>
          <w:sz w:val="24"/>
          <w:szCs w:val="24"/>
        </w:rPr>
        <w:t xml:space="preserve">develop as confident readers. </w:t>
      </w:r>
    </w:p>
    <w:p w14:paraId="7E2A4261" w14:textId="77777777" w:rsidR="00B15888" w:rsidRDefault="00B15888">
      <w:pPr>
        <w:spacing w:after="0"/>
        <w:rPr>
          <w:rFonts w:ascii="Letter-join Plus 1" w:hAnsi="Letter-join Plus 1"/>
          <w:sz w:val="24"/>
          <w:szCs w:val="24"/>
        </w:rPr>
      </w:pPr>
    </w:p>
    <w:p w14:paraId="3641731B" w14:textId="77777777" w:rsidR="00B15888" w:rsidRDefault="009F4066">
      <w:pPr>
        <w:spacing w:after="0"/>
        <w:rPr>
          <w:rFonts w:ascii="Letter-join Plus 1" w:hAnsi="Letter-join Plus 1"/>
          <w:b/>
          <w:sz w:val="24"/>
          <w:szCs w:val="24"/>
        </w:rPr>
      </w:pPr>
      <w:r>
        <w:rPr>
          <w:rFonts w:ascii="Letter-join Plus 1" w:hAnsi="Letter-join Plus 1"/>
          <w:b/>
          <w:sz w:val="24"/>
          <w:szCs w:val="24"/>
        </w:rPr>
        <w:t>CHRIST THE KING PHONICS INTENT</w:t>
      </w:r>
    </w:p>
    <w:p w14:paraId="07E9B3FF"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At Christ the King Catholic and Church of England Primary School, we are passionate about ensuring all children become confident and enthusiastic readers and writers.  We believe that </w:t>
      </w:r>
      <w:r>
        <w:rPr>
          <w:rFonts w:ascii="Letter-join Plus 1" w:hAnsi="Letter-join Plus 1"/>
          <w:sz w:val="24"/>
          <w:szCs w:val="24"/>
        </w:rPr>
        <w:t xml:space="preserve">phonics provides the foundations of learning to make the development into fluent reading and writing easier.  Through phonics, children learn to segment words to support their spelling ability and blend sounds to read words.  The teaching of phonics is of </w:t>
      </w:r>
      <w:r>
        <w:rPr>
          <w:rFonts w:ascii="Letter-join Plus 1" w:hAnsi="Letter-join Plus 1"/>
          <w:sz w:val="24"/>
          <w:szCs w:val="24"/>
        </w:rPr>
        <w:t>high priority.</w:t>
      </w:r>
    </w:p>
    <w:p w14:paraId="2BAAE14E" w14:textId="77777777" w:rsidR="00B15888" w:rsidRDefault="00B15888">
      <w:pPr>
        <w:spacing w:after="0"/>
        <w:rPr>
          <w:rFonts w:ascii="Letter-join Plus 1" w:hAnsi="Letter-join Plus 1"/>
          <w:sz w:val="24"/>
          <w:szCs w:val="24"/>
        </w:rPr>
      </w:pPr>
    </w:p>
    <w:p w14:paraId="5592327E" w14:textId="77777777" w:rsidR="00B15888" w:rsidRDefault="009F4066">
      <w:pPr>
        <w:spacing w:after="0"/>
        <w:rPr>
          <w:rFonts w:ascii="Letter-join Plus 1" w:hAnsi="Letter-join Plus 1"/>
          <w:sz w:val="24"/>
          <w:szCs w:val="24"/>
        </w:rPr>
      </w:pPr>
      <w:r>
        <w:rPr>
          <w:rFonts w:ascii="Letter-join Plus 1" w:hAnsi="Letter-join Plus 1"/>
          <w:sz w:val="24"/>
          <w:szCs w:val="24"/>
        </w:rPr>
        <w:t>In phonics, pupils are taught to apply phonic knowledge and skills as the route to decode words.  Through daily teaching, they learn to respond speedily with the correct sound to graphemes (letters), including where applicable alternative s</w:t>
      </w:r>
      <w:r>
        <w:rPr>
          <w:rFonts w:ascii="Letter-join Plus 1" w:hAnsi="Letter-join Plus 1"/>
          <w:sz w:val="24"/>
          <w:szCs w:val="24"/>
        </w:rPr>
        <w:t xml:space="preserve">ounds for graphemes.  Children develop confidence to enjoy and be able to read aloud accurately books that are consistent with their phonic knowledge and that do not require them to use other strategies to work out words.  Children are </w:t>
      </w:r>
      <w:r>
        <w:rPr>
          <w:rFonts w:ascii="Letter-join Plus 1" w:hAnsi="Letter-join Plus 1"/>
          <w:sz w:val="24"/>
          <w:szCs w:val="24"/>
        </w:rPr>
        <w:lastRenderedPageBreak/>
        <w:t xml:space="preserve">given opportunities </w:t>
      </w:r>
      <w:r>
        <w:rPr>
          <w:rFonts w:ascii="Letter-join Plus 1" w:hAnsi="Letter-join Plus 1"/>
          <w:sz w:val="24"/>
          <w:szCs w:val="24"/>
        </w:rPr>
        <w:t>to re-read these books to build up their fluency and confidence in word reading.</w:t>
      </w:r>
    </w:p>
    <w:p w14:paraId="64A7FEB6" w14:textId="77777777" w:rsidR="00B15888" w:rsidRDefault="00B15888">
      <w:pPr>
        <w:spacing w:after="0"/>
        <w:rPr>
          <w:rFonts w:ascii="Letter-join Plus 1" w:hAnsi="Letter-join Plus 1"/>
          <w:sz w:val="24"/>
          <w:szCs w:val="24"/>
        </w:rPr>
      </w:pPr>
    </w:p>
    <w:p w14:paraId="1BE37E63" w14:textId="77777777" w:rsidR="00B15888" w:rsidRDefault="00B15888">
      <w:pPr>
        <w:spacing w:after="0"/>
        <w:rPr>
          <w:rFonts w:ascii="Letter-join Plus 1" w:hAnsi="Letter-join Plus 1"/>
          <w:sz w:val="24"/>
          <w:szCs w:val="24"/>
        </w:rPr>
      </w:pPr>
    </w:p>
    <w:p w14:paraId="01744F85" w14:textId="77777777" w:rsidR="00B15888" w:rsidRDefault="009F4066">
      <w:pPr>
        <w:spacing w:after="0"/>
        <w:rPr>
          <w:rFonts w:ascii="Letter-join Plus 1" w:hAnsi="Letter-join Plus 1"/>
          <w:sz w:val="24"/>
          <w:szCs w:val="24"/>
        </w:rPr>
      </w:pPr>
      <w:r>
        <w:rPr>
          <w:rFonts w:ascii="Letter-join Plus 1" w:hAnsi="Letter-join Plus 1"/>
          <w:sz w:val="24"/>
          <w:szCs w:val="24"/>
        </w:rPr>
        <w:t>The aims of teaching phonics at Christ the King are</w:t>
      </w:r>
    </w:p>
    <w:p w14:paraId="661B5397"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to teach the children to recognise all 44 sounds in the English language</w:t>
      </w:r>
    </w:p>
    <w:p w14:paraId="4162C37D"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to learn to read words by blending the sounds to</w:t>
      </w:r>
      <w:r>
        <w:rPr>
          <w:rFonts w:ascii="Letter-join Plus 1" w:hAnsi="Letter-join Plus 1"/>
          <w:sz w:val="24"/>
          <w:szCs w:val="24"/>
        </w:rPr>
        <w:t>gether</w:t>
      </w:r>
    </w:p>
    <w:p w14:paraId="04F26C7A"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to develop an enjoyment of reading through fiction and non-fiction texts</w:t>
      </w:r>
    </w:p>
    <w:p w14:paraId="63384488"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to enable children to access all areas of the curriculum</w:t>
      </w:r>
    </w:p>
    <w:p w14:paraId="00AA08CD"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 xml:space="preserve">to learn how to form all letters correctly </w:t>
      </w:r>
    </w:p>
    <w:p w14:paraId="16204976"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to develop essential listening skills</w:t>
      </w:r>
    </w:p>
    <w:p w14:paraId="6FAEF50E"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 xml:space="preserve">to build oracy and fluency </w:t>
      </w:r>
    </w:p>
    <w:p w14:paraId="25FC007A"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to develo</w:t>
      </w:r>
      <w:r>
        <w:rPr>
          <w:rFonts w:ascii="Letter-join Plus 1" w:hAnsi="Letter-join Plus 1"/>
          <w:sz w:val="24"/>
          <w:szCs w:val="24"/>
        </w:rPr>
        <w:t>p a wide range of vocabulary</w:t>
      </w:r>
    </w:p>
    <w:p w14:paraId="4FAB1738" w14:textId="77777777" w:rsidR="00B15888" w:rsidRDefault="009F4066">
      <w:pPr>
        <w:pStyle w:val="ListParagraph"/>
        <w:numPr>
          <w:ilvl w:val="0"/>
          <w:numId w:val="2"/>
        </w:numPr>
        <w:spacing w:after="0"/>
        <w:rPr>
          <w:rFonts w:ascii="Letter-join Plus 1" w:hAnsi="Letter-join Plus 1"/>
          <w:sz w:val="24"/>
          <w:szCs w:val="24"/>
        </w:rPr>
      </w:pPr>
      <w:r>
        <w:rPr>
          <w:rFonts w:ascii="Letter-join Plus 1" w:hAnsi="Letter-join Plus 1"/>
          <w:sz w:val="24"/>
          <w:szCs w:val="24"/>
        </w:rPr>
        <w:t>for ALL children to experience success in reading</w:t>
      </w:r>
    </w:p>
    <w:p w14:paraId="71A6A372" w14:textId="77777777" w:rsidR="00B15888" w:rsidRDefault="00B15888">
      <w:pPr>
        <w:spacing w:after="0"/>
        <w:rPr>
          <w:rFonts w:ascii="Letter-join Plus 1" w:hAnsi="Letter-join Plus 1"/>
          <w:sz w:val="24"/>
          <w:szCs w:val="24"/>
        </w:rPr>
      </w:pPr>
    </w:p>
    <w:p w14:paraId="20D94008" w14:textId="77777777" w:rsidR="00B15888" w:rsidRDefault="00B15888">
      <w:pPr>
        <w:spacing w:after="0"/>
        <w:rPr>
          <w:rFonts w:ascii="Letter-join Plus 1" w:hAnsi="Letter-join Plus 1"/>
          <w:sz w:val="24"/>
          <w:szCs w:val="24"/>
        </w:rPr>
      </w:pPr>
    </w:p>
    <w:tbl>
      <w:tblPr>
        <w:tblStyle w:val="TableGrid"/>
        <w:tblW w:w="8976" w:type="dxa"/>
        <w:tblLayout w:type="fixed"/>
        <w:tblLook w:val="04A0" w:firstRow="1" w:lastRow="0" w:firstColumn="1" w:lastColumn="0" w:noHBand="0" w:noVBand="1"/>
      </w:tblPr>
      <w:tblGrid>
        <w:gridCol w:w="8976"/>
      </w:tblGrid>
      <w:tr w:rsidR="00B15888" w14:paraId="6FB1BD2A" w14:textId="77777777">
        <w:tc>
          <w:tcPr>
            <w:tcW w:w="8976" w:type="dxa"/>
            <w:tcBorders>
              <w:top w:val="double" w:sz="4" w:space="0" w:color="000000"/>
              <w:left w:val="double" w:sz="4" w:space="0" w:color="000000"/>
              <w:bottom w:val="double" w:sz="4" w:space="0" w:color="000000"/>
              <w:right w:val="double" w:sz="4" w:space="0" w:color="000000"/>
            </w:tcBorders>
          </w:tcPr>
          <w:p w14:paraId="497A30DF" w14:textId="77777777" w:rsidR="00B15888" w:rsidRDefault="009F4066">
            <w:pPr>
              <w:spacing w:after="0" w:line="240" w:lineRule="auto"/>
              <w:jc w:val="center"/>
              <w:rPr>
                <w:rFonts w:ascii="Letter-join Plus 1" w:hAnsi="Letter-join Plus 1"/>
                <w:b/>
                <w:bCs/>
                <w:sz w:val="24"/>
                <w:szCs w:val="24"/>
              </w:rPr>
            </w:pPr>
            <w:r>
              <w:rPr>
                <w:rFonts w:ascii="Letter-join Plus 1" w:eastAsia="Calibri" w:hAnsi="Letter-join Plus 1"/>
                <w:b/>
                <w:bCs/>
                <w:sz w:val="24"/>
                <w:szCs w:val="24"/>
              </w:rPr>
              <w:t>IMPLEMENTATION</w:t>
            </w:r>
          </w:p>
        </w:tc>
      </w:tr>
    </w:tbl>
    <w:p w14:paraId="10B2F284" w14:textId="77777777" w:rsidR="00B15888" w:rsidRDefault="00B15888">
      <w:pPr>
        <w:spacing w:after="0"/>
        <w:rPr>
          <w:rFonts w:ascii="Letter-join Plus 1" w:hAnsi="Letter-join Plus 1"/>
          <w:sz w:val="24"/>
          <w:szCs w:val="24"/>
        </w:rPr>
      </w:pPr>
    </w:p>
    <w:p w14:paraId="3C0E67FA"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At Christ the King, phonics is taught from Reception to year </w:t>
      </w:r>
      <w:proofErr w:type="gramStart"/>
      <w:r>
        <w:rPr>
          <w:rFonts w:ascii="Letter-join Plus 1" w:hAnsi="Letter-join Plus 1"/>
          <w:sz w:val="24"/>
          <w:szCs w:val="24"/>
        </w:rPr>
        <w:t>2..</w:t>
      </w:r>
      <w:proofErr w:type="gramEnd"/>
      <w:r>
        <w:rPr>
          <w:rFonts w:ascii="Letter-join Plus 1" w:hAnsi="Letter-join Plus 1"/>
          <w:sz w:val="24"/>
          <w:szCs w:val="24"/>
        </w:rPr>
        <w:t xml:space="preserve">  Where appropriate, children have further phonics teaching to ensure they have a secure </w:t>
      </w:r>
      <w:r>
        <w:rPr>
          <w:rFonts w:ascii="Letter-join Plus 1" w:hAnsi="Letter-join Plus 1"/>
          <w:sz w:val="24"/>
          <w:szCs w:val="24"/>
        </w:rPr>
        <w:t xml:space="preserve">grasp of the necessary knowledge and skills to access to our English curriculum – ‘Pathways to Write’ and ‘Pathways to Read’.  Our teaching of phonics is delivered through the Ruth Miskin Read, Write Inc. Phonics Scheme.  Teaching is delivered by a number </w:t>
      </w:r>
      <w:r>
        <w:rPr>
          <w:rFonts w:ascii="Letter-join Plus 1" w:hAnsi="Letter-join Plus 1"/>
          <w:sz w:val="24"/>
          <w:szCs w:val="24"/>
        </w:rPr>
        <w:t>of reading teachers who have all been trained to teach this scheme.</w:t>
      </w:r>
    </w:p>
    <w:p w14:paraId="0FB7BA3D" w14:textId="77777777" w:rsidR="00B15888" w:rsidRDefault="009F4066">
      <w:pPr>
        <w:spacing w:after="0"/>
        <w:rPr>
          <w:rFonts w:ascii="Letter-join Plus 1" w:hAnsi="Letter-join Plus 1"/>
          <w:sz w:val="24"/>
          <w:szCs w:val="24"/>
        </w:rPr>
      </w:pPr>
      <w:r>
        <w:rPr>
          <w:rFonts w:ascii="Letter-join Plus 1" w:hAnsi="Letter-join Plus 1"/>
          <w:noProof/>
          <w:sz w:val="24"/>
          <w:szCs w:val="24"/>
        </w:rPr>
        <w:drawing>
          <wp:anchor distT="0" distB="0" distL="0" distR="0" simplePos="0" relativeHeight="34" behindDoc="0" locked="0" layoutInCell="1" allowOverlap="1" wp14:anchorId="01174453" wp14:editId="74A4DC1F">
            <wp:simplePos x="0" y="0"/>
            <wp:positionH relativeFrom="column">
              <wp:posOffset>-635</wp:posOffset>
            </wp:positionH>
            <wp:positionV relativeFrom="paragraph">
              <wp:posOffset>115570</wp:posOffset>
            </wp:positionV>
            <wp:extent cx="2503170" cy="927100"/>
            <wp:effectExtent l="0" t="0" r="0" b="0"/>
            <wp:wrapNone/>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pic:cNvPicPr>
                      <a:picLocks noChangeAspect="1" noChangeArrowheads="1"/>
                    </pic:cNvPicPr>
                  </pic:nvPicPr>
                  <pic:blipFill>
                    <a:blip r:embed="rId10"/>
                    <a:stretch>
                      <a:fillRect/>
                    </a:stretch>
                  </pic:blipFill>
                  <pic:spPr bwMode="auto">
                    <a:xfrm>
                      <a:off x="0" y="0"/>
                      <a:ext cx="2503170" cy="927100"/>
                    </a:xfrm>
                    <a:prstGeom prst="rect">
                      <a:avLst/>
                    </a:prstGeom>
                  </pic:spPr>
                </pic:pic>
              </a:graphicData>
            </a:graphic>
          </wp:anchor>
        </w:drawing>
      </w:r>
    </w:p>
    <w:p w14:paraId="16707687" w14:textId="77777777" w:rsidR="00B15888" w:rsidRDefault="00B15888">
      <w:pPr>
        <w:spacing w:after="0"/>
        <w:rPr>
          <w:rFonts w:ascii="Letter-join Plus 1" w:hAnsi="Letter-join Plus 1"/>
          <w:sz w:val="24"/>
          <w:szCs w:val="24"/>
        </w:rPr>
      </w:pPr>
    </w:p>
    <w:p w14:paraId="737FCDA4" w14:textId="77777777" w:rsidR="00B15888" w:rsidRDefault="00B15888">
      <w:pPr>
        <w:spacing w:after="0"/>
        <w:rPr>
          <w:rFonts w:ascii="Letter-join Plus 1" w:hAnsi="Letter-join Plus 1"/>
          <w:sz w:val="24"/>
          <w:szCs w:val="24"/>
        </w:rPr>
      </w:pPr>
    </w:p>
    <w:p w14:paraId="0900FA0D" w14:textId="77777777" w:rsidR="00B15888" w:rsidRDefault="00B15888">
      <w:pPr>
        <w:spacing w:after="0"/>
        <w:rPr>
          <w:rFonts w:ascii="Letter-join Plus 1" w:hAnsi="Letter-join Plus 1"/>
          <w:sz w:val="24"/>
          <w:szCs w:val="24"/>
        </w:rPr>
      </w:pPr>
    </w:p>
    <w:p w14:paraId="058586BD" w14:textId="77777777" w:rsidR="00B15888" w:rsidRDefault="00B15888">
      <w:pPr>
        <w:spacing w:after="0"/>
        <w:rPr>
          <w:rFonts w:ascii="Letter-join Plus 1" w:hAnsi="Letter-join Plus 1"/>
          <w:sz w:val="24"/>
          <w:szCs w:val="24"/>
          <w:highlight w:val="yellow"/>
        </w:rPr>
      </w:pPr>
    </w:p>
    <w:p w14:paraId="6E8EB51C" w14:textId="77777777" w:rsidR="00B15888" w:rsidRDefault="00B15888">
      <w:pPr>
        <w:spacing w:after="0"/>
        <w:rPr>
          <w:rFonts w:ascii="Letter-join Plus 1" w:hAnsi="Letter-join Plus 1"/>
          <w:sz w:val="24"/>
          <w:szCs w:val="24"/>
        </w:rPr>
      </w:pPr>
    </w:p>
    <w:p w14:paraId="73C6D2B4" w14:textId="77777777" w:rsidR="00B15888" w:rsidRDefault="009F4066">
      <w:pPr>
        <w:spacing w:after="0"/>
        <w:rPr>
          <w:rFonts w:ascii="Letter-join Plus 1" w:hAnsi="Letter-join Plus 1"/>
          <w:sz w:val="24"/>
          <w:szCs w:val="24"/>
        </w:rPr>
      </w:pPr>
      <w:r>
        <w:rPr>
          <w:rFonts w:ascii="Letter-join Plus 1" w:hAnsi="Letter-join Plus 1"/>
          <w:sz w:val="24"/>
          <w:szCs w:val="24"/>
        </w:rPr>
        <w:t>The scheme has been created to ensure children are taught phonics in a creative and lively way and is carefully structured through progressive sets of sounds.  There are 5 core prin</w:t>
      </w:r>
      <w:r>
        <w:rPr>
          <w:rFonts w:ascii="Letter-join Plus 1" w:hAnsi="Letter-join Plus 1"/>
          <w:sz w:val="24"/>
          <w:szCs w:val="24"/>
        </w:rPr>
        <w:t>ciples to teaching and learning in this way.  These are</w:t>
      </w:r>
    </w:p>
    <w:p w14:paraId="2D8E3402" w14:textId="77777777" w:rsidR="00B15888" w:rsidRDefault="009F4066">
      <w:pPr>
        <w:pStyle w:val="ListParagraph"/>
        <w:numPr>
          <w:ilvl w:val="0"/>
          <w:numId w:val="3"/>
        </w:numPr>
        <w:spacing w:after="0"/>
        <w:rPr>
          <w:rFonts w:ascii="Letter-join Plus 1" w:hAnsi="Letter-join Plus 1"/>
          <w:sz w:val="24"/>
          <w:szCs w:val="24"/>
        </w:rPr>
      </w:pPr>
      <w:r>
        <w:rPr>
          <w:rFonts w:ascii="Letter-join Plus 1" w:hAnsi="Letter-join Plus 1"/>
          <w:sz w:val="24"/>
          <w:szCs w:val="24"/>
        </w:rPr>
        <w:t xml:space="preserve">know the </w:t>
      </w:r>
      <w:r>
        <w:rPr>
          <w:rFonts w:ascii="Letter-join Plus 1" w:hAnsi="Letter-join Plus 1"/>
          <w:b/>
          <w:sz w:val="24"/>
          <w:szCs w:val="24"/>
        </w:rPr>
        <w:t>PURPOSE</w:t>
      </w:r>
      <w:r>
        <w:rPr>
          <w:rFonts w:ascii="Letter-join Plus 1" w:hAnsi="Letter-join Plus 1"/>
          <w:sz w:val="24"/>
          <w:szCs w:val="24"/>
        </w:rPr>
        <w:t xml:space="preserve"> of every activity and share it with the children so children know the one thing they should be thinking about</w:t>
      </w:r>
    </w:p>
    <w:p w14:paraId="436E0ADE" w14:textId="77777777" w:rsidR="00B15888" w:rsidRDefault="009F4066">
      <w:pPr>
        <w:pStyle w:val="ListParagraph"/>
        <w:numPr>
          <w:ilvl w:val="0"/>
          <w:numId w:val="3"/>
        </w:numPr>
        <w:spacing w:after="0"/>
        <w:rPr>
          <w:rFonts w:ascii="Letter-join Plus 1" w:hAnsi="Letter-join Plus 1"/>
          <w:sz w:val="24"/>
          <w:szCs w:val="24"/>
        </w:rPr>
      </w:pPr>
      <w:r>
        <w:rPr>
          <w:rFonts w:ascii="Letter-join Plus 1" w:hAnsi="Letter-join Plus 1"/>
          <w:sz w:val="24"/>
          <w:szCs w:val="24"/>
        </w:rPr>
        <w:t xml:space="preserve">to be </w:t>
      </w:r>
      <w:r>
        <w:rPr>
          <w:rFonts w:ascii="Letter-join Plus 1" w:hAnsi="Letter-join Plus 1"/>
          <w:b/>
          <w:sz w:val="24"/>
          <w:szCs w:val="24"/>
        </w:rPr>
        <w:t>PASSIONATE</w:t>
      </w:r>
      <w:r>
        <w:rPr>
          <w:rFonts w:ascii="Letter-join Plus 1" w:hAnsi="Letter-join Plus 1"/>
          <w:sz w:val="24"/>
          <w:szCs w:val="24"/>
        </w:rPr>
        <w:t xml:space="preserve"> about teaching so children are engaged emotionally</w:t>
      </w:r>
    </w:p>
    <w:p w14:paraId="6FA3ADD4" w14:textId="77777777" w:rsidR="00B15888" w:rsidRDefault="009F4066">
      <w:pPr>
        <w:pStyle w:val="ListParagraph"/>
        <w:numPr>
          <w:ilvl w:val="0"/>
          <w:numId w:val="3"/>
        </w:numPr>
        <w:spacing w:after="0"/>
        <w:rPr>
          <w:rFonts w:ascii="Letter-join Plus 1" w:hAnsi="Letter-join Plus 1"/>
          <w:sz w:val="24"/>
          <w:szCs w:val="24"/>
        </w:rPr>
      </w:pPr>
      <w:r>
        <w:rPr>
          <w:rFonts w:ascii="Letter-join Plus 1" w:hAnsi="Letter-join Plus 1"/>
          <w:sz w:val="24"/>
          <w:szCs w:val="24"/>
        </w:rPr>
        <w:t>teach</w:t>
      </w:r>
      <w:r>
        <w:rPr>
          <w:rFonts w:ascii="Letter-join Plus 1" w:hAnsi="Letter-join Plus 1"/>
          <w:sz w:val="24"/>
          <w:szCs w:val="24"/>
        </w:rPr>
        <w:t xml:space="preserve"> at an effective </w:t>
      </w:r>
      <w:r>
        <w:rPr>
          <w:rFonts w:ascii="Letter-join Plus 1" w:hAnsi="Letter-join Plus 1"/>
          <w:b/>
          <w:sz w:val="24"/>
          <w:szCs w:val="24"/>
        </w:rPr>
        <w:t>PACE</w:t>
      </w:r>
      <w:r>
        <w:rPr>
          <w:rFonts w:ascii="Letter-join Plus 1" w:hAnsi="Letter-join Plus 1"/>
          <w:sz w:val="24"/>
          <w:szCs w:val="24"/>
        </w:rPr>
        <w:t xml:space="preserve"> and devote every moment to teaching and learning</w:t>
      </w:r>
    </w:p>
    <w:p w14:paraId="75508D48" w14:textId="77777777" w:rsidR="00B15888" w:rsidRDefault="009F4066">
      <w:pPr>
        <w:pStyle w:val="ListParagraph"/>
        <w:numPr>
          <w:ilvl w:val="0"/>
          <w:numId w:val="3"/>
        </w:numPr>
        <w:spacing w:after="0"/>
        <w:rPr>
          <w:rFonts w:ascii="Letter-join Plus 1" w:hAnsi="Letter-join Plus 1"/>
          <w:sz w:val="24"/>
          <w:szCs w:val="24"/>
        </w:rPr>
      </w:pPr>
      <w:r>
        <w:rPr>
          <w:rFonts w:ascii="Letter-join Plus 1" w:hAnsi="Letter-join Plus 1"/>
          <w:sz w:val="24"/>
          <w:szCs w:val="24"/>
        </w:rPr>
        <w:t xml:space="preserve">to ensure that every child </w:t>
      </w:r>
      <w:r>
        <w:rPr>
          <w:rFonts w:ascii="Letter-join Plus 1" w:hAnsi="Letter-join Plus 1"/>
          <w:b/>
          <w:sz w:val="24"/>
          <w:szCs w:val="24"/>
        </w:rPr>
        <w:t>PARTICIPATES</w:t>
      </w:r>
      <w:r>
        <w:rPr>
          <w:rFonts w:ascii="Letter-join Plus 1" w:hAnsi="Letter-join Plus 1"/>
          <w:sz w:val="24"/>
          <w:szCs w:val="24"/>
        </w:rPr>
        <w:t xml:space="preserve"> throughout the lesson.  Partner work is fundamental to learning</w:t>
      </w:r>
    </w:p>
    <w:p w14:paraId="2E48F952" w14:textId="77777777" w:rsidR="00B15888" w:rsidRDefault="009F4066">
      <w:pPr>
        <w:pStyle w:val="ListParagraph"/>
        <w:numPr>
          <w:ilvl w:val="0"/>
          <w:numId w:val="3"/>
        </w:numPr>
        <w:spacing w:after="0"/>
        <w:rPr>
          <w:rFonts w:ascii="Letter-join Plus 1" w:hAnsi="Letter-join Plus 1"/>
          <w:sz w:val="24"/>
          <w:szCs w:val="24"/>
        </w:rPr>
      </w:pPr>
      <w:r>
        <w:rPr>
          <w:rFonts w:ascii="Letter-join Plus 1" w:hAnsi="Letter-join Plus 1"/>
          <w:b/>
          <w:sz w:val="24"/>
          <w:szCs w:val="24"/>
        </w:rPr>
        <w:t>PRAISE</w:t>
      </w:r>
      <w:r>
        <w:rPr>
          <w:rFonts w:ascii="Letter-join Plus 1" w:hAnsi="Letter-join Plus 1"/>
          <w:sz w:val="24"/>
          <w:szCs w:val="24"/>
        </w:rPr>
        <w:t xml:space="preserve"> effort and progress, not ability</w:t>
      </w:r>
    </w:p>
    <w:p w14:paraId="40918380" w14:textId="77777777" w:rsidR="00B15888" w:rsidRDefault="00B15888">
      <w:pPr>
        <w:pStyle w:val="ListParagraph"/>
        <w:spacing w:after="0"/>
        <w:ind w:left="360"/>
        <w:rPr>
          <w:rFonts w:ascii="Letter-join Plus 1" w:hAnsi="Letter-join Plus 1"/>
          <w:sz w:val="24"/>
          <w:szCs w:val="24"/>
        </w:rPr>
      </w:pPr>
    </w:p>
    <w:p w14:paraId="296E8EA2" w14:textId="77777777" w:rsidR="00B15888" w:rsidRDefault="009F4066">
      <w:pPr>
        <w:spacing w:after="0"/>
        <w:rPr>
          <w:rFonts w:ascii="Letter-join Plus 1" w:hAnsi="Letter-join Plus 1"/>
          <w:sz w:val="24"/>
          <w:szCs w:val="24"/>
        </w:rPr>
      </w:pPr>
      <w:r>
        <w:rPr>
          <w:rFonts w:ascii="Letter-join Plus 1" w:hAnsi="Letter-join Plus 1"/>
          <w:sz w:val="24"/>
          <w:szCs w:val="24"/>
        </w:rPr>
        <w:t>Children learn to compose their ideas st</w:t>
      </w:r>
      <w:r>
        <w:rPr>
          <w:rFonts w:ascii="Letter-join Plus 1" w:hAnsi="Letter-join Plus 1"/>
          <w:sz w:val="24"/>
          <w:szCs w:val="24"/>
        </w:rPr>
        <w:t xml:space="preserve">ep by step.  A variety of teaching approaches are used including ‘Fred Talk’, ‘Questions to Talk About’, ‘Jump In’ ‘Talk to Your Partner’ and Partner Practice’. </w:t>
      </w:r>
    </w:p>
    <w:p w14:paraId="11629B1F" w14:textId="77777777" w:rsidR="00B15888" w:rsidRDefault="00B15888">
      <w:pPr>
        <w:spacing w:after="0"/>
        <w:rPr>
          <w:rFonts w:ascii="Letter-join Plus 1" w:hAnsi="Letter-join Plus 1"/>
          <w:sz w:val="24"/>
          <w:szCs w:val="24"/>
        </w:rPr>
      </w:pPr>
    </w:p>
    <w:p w14:paraId="0EE5A591"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To ensure high standards of teaching and learning in phonics, we implement a curriculum that </w:t>
      </w:r>
      <w:r>
        <w:rPr>
          <w:rFonts w:ascii="Letter-join Plus 1" w:hAnsi="Letter-join Plus 1"/>
          <w:sz w:val="24"/>
          <w:szCs w:val="24"/>
        </w:rPr>
        <w:t xml:space="preserve">is progressive.  Phonics is taught in daily, discrete lessons starting in the Autumn term in Reception, with short 10minute sessions building up to 30 minute sessions by the Summer </w:t>
      </w:r>
      <w:proofErr w:type="gramStart"/>
      <w:r>
        <w:rPr>
          <w:rFonts w:ascii="Letter-join Plus 1" w:hAnsi="Letter-join Plus 1"/>
          <w:sz w:val="24"/>
          <w:szCs w:val="24"/>
        </w:rPr>
        <w:t>term..</w:t>
      </w:r>
      <w:proofErr w:type="gramEnd"/>
      <w:r>
        <w:rPr>
          <w:rFonts w:ascii="Letter-join Plus 1" w:hAnsi="Letter-join Plus 1"/>
          <w:sz w:val="24"/>
          <w:szCs w:val="24"/>
        </w:rPr>
        <w:t xml:space="preserve"> Other year groups have a 45minute phonic lesson which includes a spe</w:t>
      </w:r>
      <w:r>
        <w:rPr>
          <w:rFonts w:ascii="Letter-join Plus 1" w:hAnsi="Letter-join Plus 1"/>
          <w:sz w:val="24"/>
          <w:szCs w:val="24"/>
        </w:rPr>
        <w:t xml:space="preserve">ed sound lesson, spelling, handwriting and reading practice. </w:t>
      </w:r>
    </w:p>
    <w:p w14:paraId="1B0D7316" w14:textId="77777777" w:rsidR="00B15888" w:rsidRDefault="00B15888">
      <w:pPr>
        <w:spacing w:after="0"/>
        <w:rPr>
          <w:rFonts w:ascii="Letter-join Plus 1" w:hAnsi="Letter-join Plus 1"/>
          <w:sz w:val="24"/>
          <w:szCs w:val="24"/>
        </w:rPr>
      </w:pPr>
    </w:p>
    <w:p w14:paraId="6E04CA70" w14:textId="77777777" w:rsidR="00B15888" w:rsidRDefault="009F4066">
      <w:pPr>
        <w:spacing w:after="0"/>
        <w:rPr>
          <w:rFonts w:ascii="Letter-join Plus 1" w:hAnsi="Letter-join Plus 1"/>
          <w:sz w:val="24"/>
          <w:szCs w:val="24"/>
        </w:rPr>
      </w:pPr>
      <w:r>
        <w:rPr>
          <w:rFonts w:ascii="Letter-join Plus 1" w:hAnsi="Letter-join Plus 1"/>
          <w:sz w:val="24"/>
          <w:szCs w:val="24"/>
        </w:rPr>
        <w:t>Children’s starting points are assessed and they are then grouped according to their phonic knowledge.  This ensures that the teaching is matched correctly to their stage of learning.  It is vital that any language barriers should not impede a pupil’s phon</w:t>
      </w:r>
      <w:r>
        <w:rPr>
          <w:rFonts w:ascii="Letter-join Plus 1" w:hAnsi="Letter-join Plus 1"/>
          <w:sz w:val="24"/>
          <w:szCs w:val="24"/>
        </w:rPr>
        <w:t>ic learning so simple and enjoyable mnemonics are used to help all children grasp the letter-sound correspondences quickly, especially those who are new to English or at risk of making slower progress.   At Christ the King, the interaction between the teac</w:t>
      </w:r>
      <w:r>
        <w:rPr>
          <w:rFonts w:ascii="Letter-join Plus 1" w:hAnsi="Letter-join Plus 1"/>
          <w:sz w:val="24"/>
          <w:szCs w:val="24"/>
        </w:rPr>
        <w:t>her and the pupil is vital to effective learning and the design of future learning experiences.  Reading teachers are skilled at modelling the knowledge and skills being taught and use a variety of silent and praise signals to ensure that the teaching pace</w:t>
      </w:r>
      <w:r>
        <w:rPr>
          <w:rFonts w:ascii="Letter-join Plus 1" w:hAnsi="Letter-join Plus 1"/>
          <w:sz w:val="24"/>
          <w:szCs w:val="24"/>
        </w:rPr>
        <w:t xml:space="preserve"> is maintained.  </w:t>
      </w:r>
    </w:p>
    <w:p w14:paraId="48D71469" w14:textId="77777777" w:rsidR="00B15888" w:rsidRDefault="00B15888">
      <w:pPr>
        <w:spacing w:after="0"/>
        <w:rPr>
          <w:rFonts w:ascii="Letter-join Plus 1" w:hAnsi="Letter-join Plus 1"/>
          <w:sz w:val="24"/>
          <w:szCs w:val="24"/>
        </w:rPr>
      </w:pPr>
    </w:p>
    <w:p w14:paraId="7E36E55F"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The phonics curriculum is based upon the 2014 Primary National Curriculum in England, which provides a broad framework and outlines the knowledge and skills taught in each Key Stage.  </w:t>
      </w:r>
    </w:p>
    <w:p w14:paraId="1B0A5690" w14:textId="77777777" w:rsidR="00B15888" w:rsidRDefault="00B15888">
      <w:pPr>
        <w:spacing w:after="0"/>
        <w:rPr>
          <w:rFonts w:ascii="Letter-join Plus 1" w:hAnsi="Letter-join Plus 1"/>
          <w:sz w:val="24"/>
          <w:szCs w:val="24"/>
        </w:rPr>
      </w:pPr>
    </w:p>
    <w:p w14:paraId="76A79F43"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Reading teachers deliver carefully planned and </w:t>
      </w:r>
      <w:r>
        <w:rPr>
          <w:rFonts w:ascii="Letter-join Plus 1" w:hAnsi="Letter-join Plus 1"/>
          <w:sz w:val="24"/>
          <w:szCs w:val="24"/>
        </w:rPr>
        <w:t xml:space="preserve">structured lessons for their group at the relevant stage of the </w:t>
      </w:r>
      <w:proofErr w:type="spellStart"/>
      <w:r>
        <w:rPr>
          <w:rFonts w:ascii="Letter-join Plus 1" w:hAnsi="Letter-join Plus 1"/>
          <w:sz w:val="24"/>
          <w:szCs w:val="24"/>
        </w:rPr>
        <w:t>RWInc</w:t>
      </w:r>
      <w:proofErr w:type="spellEnd"/>
      <w:r>
        <w:rPr>
          <w:rFonts w:ascii="Letter-join Plus 1" w:hAnsi="Letter-join Plus 1"/>
          <w:sz w:val="24"/>
          <w:szCs w:val="24"/>
        </w:rPr>
        <w:t xml:space="preserve"> scheme. This ensures that knowledge and skills are taught progressively from one group to the next.  Ongoing assessment means that groups are constantly adjusted to ensure the best progr</w:t>
      </w:r>
      <w:r>
        <w:rPr>
          <w:rFonts w:ascii="Letter-join Plus 1" w:hAnsi="Letter-join Plus 1"/>
          <w:sz w:val="24"/>
          <w:szCs w:val="24"/>
        </w:rPr>
        <w:t>ess for each child.</w:t>
      </w:r>
    </w:p>
    <w:p w14:paraId="1795BC16" w14:textId="77777777" w:rsidR="00B15888" w:rsidRDefault="00B15888">
      <w:pPr>
        <w:spacing w:after="0"/>
        <w:rPr>
          <w:rFonts w:ascii="Letter-join Plus 1" w:hAnsi="Letter-join Plus 1"/>
          <w:sz w:val="24"/>
          <w:szCs w:val="24"/>
        </w:rPr>
      </w:pPr>
    </w:p>
    <w:p w14:paraId="665D5D73" w14:textId="77777777" w:rsidR="00B15888" w:rsidRDefault="009F4066">
      <w:pPr>
        <w:spacing w:after="0"/>
        <w:rPr>
          <w:rFonts w:ascii="Letter-join Plus 1" w:hAnsi="Letter-join Plus 1"/>
          <w:sz w:val="24"/>
          <w:szCs w:val="24"/>
        </w:rPr>
      </w:pPr>
      <w:r>
        <w:rPr>
          <w:rFonts w:ascii="Letter-join Plus 1" w:hAnsi="Letter-join Plus 1"/>
          <w:sz w:val="24"/>
          <w:szCs w:val="24"/>
        </w:rPr>
        <w:t>Children rapidly learn sounds and the letter or groups of letters they need to represent them during speed sound lessons.  These are taught alongside a scripted mnemonic which aids the children to remember them and form letters correct</w:t>
      </w:r>
      <w:r>
        <w:rPr>
          <w:rFonts w:ascii="Letter-join Plus 1" w:hAnsi="Letter-join Plus 1"/>
          <w:sz w:val="24"/>
          <w:szCs w:val="24"/>
        </w:rPr>
        <w:t>ly.</w:t>
      </w:r>
    </w:p>
    <w:p w14:paraId="26D6ED3B" w14:textId="77777777" w:rsidR="00B15888" w:rsidRDefault="009F4066">
      <w:pPr>
        <w:spacing w:after="0"/>
        <w:rPr>
          <w:rFonts w:ascii="Letter-join Plus 1" w:hAnsi="Letter-join Plus 1"/>
          <w:sz w:val="24"/>
          <w:szCs w:val="24"/>
        </w:rPr>
      </w:pPr>
      <w:r>
        <w:rPr>
          <w:rFonts w:ascii="Letter-join Plus 1" w:hAnsi="Letter-join Plus 1"/>
          <w:sz w:val="24"/>
          <w:szCs w:val="24"/>
        </w:rPr>
        <w:t>The regular and rigorous assessments ensure that all children are in the perfect group for them so learning is matched closely to needs meaning those who need more support receive it and those who are accelerating quickly, move on.</w:t>
      </w:r>
    </w:p>
    <w:p w14:paraId="1E57ABDB" w14:textId="77777777" w:rsidR="00B15888" w:rsidRDefault="00B15888">
      <w:pPr>
        <w:spacing w:after="0"/>
        <w:rPr>
          <w:rFonts w:ascii="Letter-join Plus 1" w:hAnsi="Letter-join Plus 1"/>
          <w:sz w:val="24"/>
          <w:szCs w:val="24"/>
        </w:rPr>
      </w:pPr>
    </w:p>
    <w:p w14:paraId="2468A59C" w14:textId="77777777" w:rsidR="00B15888" w:rsidRDefault="009F4066">
      <w:pPr>
        <w:spacing w:after="0"/>
        <w:rPr>
          <w:rFonts w:ascii="Letter-join Plus 1" w:hAnsi="Letter-join Plus 1"/>
          <w:sz w:val="24"/>
          <w:szCs w:val="24"/>
        </w:rPr>
      </w:pPr>
      <w:r>
        <w:rPr>
          <w:rFonts w:ascii="Letter-join Plus 1" w:hAnsi="Letter-join Plus 1"/>
          <w:sz w:val="24"/>
          <w:szCs w:val="24"/>
        </w:rPr>
        <w:t>At Christ the King,</w:t>
      </w:r>
      <w:r>
        <w:rPr>
          <w:rFonts w:ascii="Letter-join Plus 1" w:hAnsi="Letter-join Plus 1"/>
          <w:sz w:val="24"/>
          <w:szCs w:val="24"/>
        </w:rPr>
        <w:t xml:space="preserve"> we ensure that the teaching of phonics is consistently taught and delivered in order that children progress quickly, routines are embedded, and children are able to move seamlessly between groups. </w:t>
      </w:r>
    </w:p>
    <w:p w14:paraId="5DA61C39" w14:textId="77777777" w:rsidR="00B15888" w:rsidRDefault="00B15888">
      <w:pPr>
        <w:spacing w:after="0"/>
        <w:rPr>
          <w:rFonts w:ascii="Letter-join Plus 1" w:hAnsi="Letter-join Plus 1"/>
          <w:sz w:val="24"/>
          <w:szCs w:val="24"/>
        </w:rPr>
      </w:pPr>
    </w:p>
    <w:p w14:paraId="4895ACA5" w14:textId="77777777" w:rsidR="00B15888" w:rsidRDefault="00B15888">
      <w:pPr>
        <w:spacing w:after="0"/>
        <w:rPr>
          <w:rFonts w:ascii="Letter-join Plus 1" w:hAnsi="Letter-join Plus 1"/>
          <w:b/>
          <w:bCs/>
          <w:sz w:val="24"/>
          <w:szCs w:val="24"/>
        </w:rPr>
      </w:pPr>
    </w:p>
    <w:p w14:paraId="310D0C09" w14:textId="77777777" w:rsidR="00B15888" w:rsidRDefault="00B15888">
      <w:pPr>
        <w:spacing w:after="0"/>
        <w:rPr>
          <w:rFonts w:ascii="Letter-join Plus 1" w:hAnsi="Letter-join Plus 1"/>
          <w:b/>
          <w:bCs/>
          <w:sz w:val="24"/>
          <w:szCs w:val="24"/>
        </w:rPr>
      </w:pPr>
    </w:p>
    <w:p w14:paraId="5C9383CB" w14:textId="77777777" w:rsidR="00B15888" w:rsidRDefault="00B15888">
      <w:pPr>
        <w:spacing w:after="0"/>
        <w:rPr>
          <w:rFonts w:ascii="Letter-join Plus 1" w:hAnsi="Letter-join Plus 1"/>
          <w:b/>
          <w:bCs/>
          <w:sz w:val="24"/>
          <w:szCs w:val="24"/>
        </w:rPr>
      </w:pPr>
    </w:p>
    <w:p w14:paraId="2233EA60" w14:textId="77777777" w:rsidR="00B15888" w:rsidRDefault="009F4066">
      <w:pPr>
        <w:spacing w:after="0"/>
        <w:rPr>
          <w:rFonts w:ascii="Letter-join Plus 1" w:hAnsi="Letter-join Plus 1"/>
          <w:b/>
          <w:bCs/>
          <w:sz w:val="24"/>
          <w:szCs w:val="24"/>
        </w:rPr>
      </w:pPr>
      <w:r>
        <w:rPr>
          <w:rFonts w:ascii="Letter-join Plus 1" w:hAnsi="Letter-join Plus 1"/>
          <w:b/>
          <w:bCs/>
          <w:sz w:val="24"/>
          <w:szCs w:val="24"/>
        </w:rPr>
        <w:t>ASSESSMENT</w:t>
      </w:r>
    </w:p>
    <w:p w14:paraId="3CB3205E" w14:textId="77777777" w:rsidR="00B15888" w:rsidRDefault="00B15888">
      <w:pPr>
        <w:spacing w:after="0"/>
        <w:rPr>
          <w:rFonts w:ascii="Letter-join Plus 1" w:hAnsi="Letter-join Plus 1"/>
          <w:sz w:val="24"/>
          <w:szCs w:val="24"/>
        </w:rPr>
      </w:pPr>
    </w:p>
    <w:p w14:paraId="3EED9888" w14:textId="77777777" w:rsidR="00B15888" w:rsidRDefault="009F4066">
      <w:pPr>
        <w:spacing w:after="0"/>
        <w:rPr>
          <w:rFonts w:ascii="Letter-join Plus 1" w:hAnsi="Letter-join Plus 1"/>
          <w:sz w:val="24"/>
          <w:szCs w:val="24"/>
        </w:rPr>
      </w:pPr>
      <w:r>
        <w:rPr>
          <w:rFonts w:ascii="Letter-join Plus 1" w:hAnsi="Letter-join Plus 1"/>
          <w:sz w:val="24"/>
          <w:szCs w:val="24"/>
        </w:rPr>
        <w:t>At Christ the King, we believe that accur</w:t>
      </w:r>
      <w:r>
        <w:rPr>
          <w:rFonts w:ascii="Letter-join Plus 1" w:hAnsi="Letter-join Plus 1"/>
          <w:sz w:val="24"/>
          <w:szCs w:val="24"/>
        </w:rPr>
        <w:t>ate assessment is critical to ensuring pupils make the best reading progress.  Children are therefore assessed on a 1:1 basis by the reading lead to maintain a consistent approach.  Children’s starting points are assessed on entry to school or at half-term</w:t>
      </w:r>
      <w:r>
        <w:rPr>
          <w:rFonts w:ascii="Letter-join Plus 1" w:hAnsi="Letter-join Plus 1"/>
          <w:sz w:val="24"/>
          <w:szCs w:val="24"/>
        </w:rPr>
        <w:t>ly assessment points.  These assessments are against</w:t>
      </w:r>
    </w:p>
    <w:p w14:paraId="3C015FD7" w14:textId="77777777" w:rsidR="00B15888" w:rsidRDefault="009F4066">
      <w:pPr>
        <w:pStyle w:val="ListParagraph"/>
        <w:numPr>
          <w:ilvl w:val="0"/>
          <w:numId w:val="4"/>
        </w:numPr>
        <w:spacing w:after="0"/>
        <w:rPr>
          <w:rFonts w:ascii="Letter-join Plus 1" w:hAnsi="Letter-join Plus 1"/>
          <w:sz w:val="24"/>
          <w:szCs w:val="24"/>
        </w:rPr>
      </w:pPr>
      <w:r>
        <w:rPr>
          <w:rFonts w:ascii="Letter-join Plus 1" w:hAnsi="Letter-join Plus 1"/>
          <w:sz w:val="24"/>
          <w:szCs w:val="24"/>
        </w:rPr>
        <w:lastRenderedPageBreak/>
        <w:t>the sounds they have been learning</w:t>
      </w:r>
    </w:p>
    <w:p w14:paraId="1BC68B0E" w14:textId="77777777" w:rsidR="00B15888" w:rsidRDefault="009F4066">
      <w:pPr>
        <w:pStyle w:val="ListParagraph"/>
        <w:numPr>
          <w:ilvl w:val="0"/>
          <w:numId w:val="4"/>
        </w:numPr>
        <w:spacing w:after="0"/>
        <w:rPr>
          <w:rFonts w:ascii="Letter-join Plus 1" w:hAnsi="Letter-join Plus 1"/>
          <w:sz w:val="24"/>
          <w:szCs w:val="24"/>
        </w:rPr>
      </w:pPr>
      <w:r>
        <w:rPr>
          <w:rFonts w:ascii="Letter-join Plus 1" w:hAnsi="Letter-join Plus 1"/>
          <w:sz w:val="24"/>
          <w:szCs w:val="24"/>
        </w:rPr>
        <w:t>the blending of the sounds</w:t>
      </w:r>
    </w:p>
    <w:p w14:paraId="2AD16AA9" w14:textId="77777777" w:rsidR="00B15888" w:rsidRDefault="009F4066">
      <w:pPr>
        <w:pStyle w:val="ListParagraph"/>
        <w:numPr>
          <w:ilvl w:val="0"/>
          <w:numId w:val="4"/>
        </w:numPr>
        <w:spacing w:after="0"/>
        <w:rPr>
          <w:rFonts w:ascii="Letter-join Plus 1" w:hAnsi="Letter-join Plus 1"/>
          <w:sz w:val="24"/>
          <w:szCs w:val="24"/>
        </w:rPr>
      </w:pPr>
      <w:r>
        <w:rPr>
          <w:rFonts w:ascii="Letter-join Plus 1" w:hAnsi="Letter-join Plus 1"/>
          <w:sz w:val="24"/>
          <w:szCs w:val="24"/>
        </w:rPr>
        <w:t>reading nonsense words</w:t>
      </w:r>
    </w:p>
    <w:p w14:paraId="3EF58F51" w14:textId="77777777" w:rsidR="00B15888" w:rsidRDefault="009F4066">
      <w:pPr>
        <w:pStyle w:val="ListParagraph"/>
        <w:numPr>
          <w:ilvl w:val="0"/>
          <w:numId w:val="4"/>
        </w:numPr>
        <w:spacing w:after="0"/>
        <w:rPr>
          <w:rFonts w:ascii="Letter-join Plus 1" w:hAnsi="Letter-join Plus 1"/>
          <w:sz w:val="24"/>
          <w:szCs w:val="24"/>
        </w:rPr>
      </w:pPr>
      <w:r>
        <w:rPr>
          <w:rFonts w:ascii="Letter-join Plus 1" w:hAnsi="Letter-join Plus 1"/>
          <w:sz w:val="24"/>
          <w:szCs w:val="24"/>
        </w:rPr>
        <w:t>fluency – the speed at which the children are able to read accurately</w:t>
      </w:r>
    </w:p>
    <w:p w14:paraId="6D87D98F" w14:textId="77777777" w:rsidR="00B15888" w:rsidRDefault="00B15888">
      <w:pPr>
        <w:pStyle w:val="ListParagraph"/>
        <w:spacing w:after="0"/>
        <w:ind w:left="360"/>
        <w:rPr>
          <w:rFonts w:ascii="Letter-join Plus 1" w:hAnsi="Letter-join Plus 1"/>
          <w:sz w:val="24"/>
          <w:szCs w:val="24"/>
        </w:rPr>
      </w:pPr>
    </w:p>
    <w:p w14:paraId="0FB23990" w14:textId="77777777" w:rsidR="00B15888" w:rsidRDefault="00B15888">
      <w:pPr>
        <w:pStyle w:val="ListParagraph"/>
        <w:spacing w:after="0"/>
        <w:ind w:left="360"/>
        <w:rPr>
          <w:rFonts w:ascii="Letter-join Plus 1" w:hAnsi="Letter-join Plus 1"/>
          <w:sz w:val="24"/>
          <w:szCs w:val="24"/>
        </w:rPr>
      </w:pPr>
    </w:p>
    <w:p w14:paraId="43571178"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ALL children who are taught phonics at Christ </w:t>
      </w:r>
      <w:r>
        <w:rPr>
          <w:rFonts w:ascii="Letter-join Plus 1" w:hAnsi="Letter-join Plus 1"/>
          <w:sz w:val="24"/>
          <w:szCs w:val="24"/>
        </w:rPr>
        <w:t>the King are then entered onto the Ruth Miskin assessment grid.</w:t>
      </w:r>
    </w:p>
    <w:p w14:paraId="7E45FF5B" w14:textId="77777777" w:rsidR="00B15888" w:rsidRDefault="009F4066">
      <w:pPr>
        <w:spacing w:after="0"/>
        <w:rPr>
          <w:rFonts w:ascii="Letter-join Plus 1" w:hAnsi="Letter-join Plus 1"/>
          <w:sz w:val="24"/>
          <w:szCs w:val="24"/>
        </w:rPr>
      </w:pPr>
      <w:r>
        <w:rPr>
          <w:rFonts w:ascii="Letter-join Plus 1" w:hAnsi="Letter-join Plus 1"/>
          <w:sz w:val="24"/>
          <w:szCs w:val="24"/>
        </w:rPr>
        <w:t>Children are then grouped based on the outcomes of this assessment for the next half-term.  Reading teachers collaborate regularly with the Reading Lead so that progress is monitored and teach</w:t>
      </w:r>
      <w:r>
        <w:rPr>
          <w:rFonts w:ascii="Letter-join Plus 1" w:hAnsi="Letter-join Plus 1"/>
          <w:sz w:val="24"/>
          <w:szCs w:val="24"/>
        </w:rPr>
        <w:t>ing continues to match the needs of the pupils.</w:t>
      </w:r>
    </w:p>
    <w:p w14:paraId="5E62534C"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The Reading lead analyses the data and identifies any children who are not making expected progress.  Appropriate strategies are put into place where needed </w:t>
      </w:r>
      <w:proofErr w:type="spellStart"/>
      <w:r>
        <w:rPr>
          <w:rFonts w:ascii="Letter-join Plus 1" w:hAnsi="Letter-join Plus 1"/>
          <w:sz w:val="24"/>
          <w:szCs w:val="24"/>
        </w:rPr>
        <w:t>e.g</w:t>
      </w:r>
      <w:proofErr w:type="spellEnd"/>
      <w:r>
        <w:rPr>
          <w:rFonts w:ascii="Letter-join Plus 1" w:hAnsi="Letter-join Plus 1"/>
          <w:sz w:val="24"/>
          <w:szCs w:val="24"/>
        </w:rPr>
        <w:t xml:space="preserve"> 1:1 tutoring or additional sound lessons are ti</w:t>
      </w:r>
      <w:r>
        <w:rPr>
          <w:rFonts w:ascii="Letter-join Plus 1" w:hAnsi="Letter-join Plus 1"/>
          <w:sz w:val="24"/>
          <w:szCs w:val="24"/>
        </w:rPr>
        <w:t xml:space="preserve">metabled. </w:t>
      </w:r>
    </w:p>
    <w:p w14:paraId="7D227395" w14:textId="77777777" w:rsidR="00B15888" w:rsidRDefault="00B15888">
      <w:pPr>
        <w:spacing w:after="0"/>
        <w:rPr>
          <w:rFonts w:ascii="Letter-join Plus 1" w:hAnsi="Letter-join Plus 1"/>
          <w:sz w:val="24"/>
          <w:szCs w:val="24"/>
        </w:rPr>
      </w:pPr>
    </w:p>
    <w:p w14:paraId="2DB90754" w14:textId="77777777" w:rsidR="00B15888" w:rsidRDefault="009F4066">
      <w:pPr>
        <w:spacing w:after="0"/>
        <w:rPr>
          <w:rFonts w:ascii="Letter-join Plus 1" w:hAnsi="Letter-join Plus 1"/>
          <w:sz w:val="24"/>
          <w:szCs w:val="24"/>
        </w:rPr>
      </w:pPr>
      <w:r>
        <w:rPr>
          <w:rFonts w:ascii="Letter-join Plus 1" w:hAnsi="Letter-join Plus 1"/>
          <w:sz w:val="24"/>
          <w:szCs w:val="24"/>
        </w:rPr>
        <w:t>At Christ the King, we are committed to engaging with parents and carers and believe that they should be actively involved in their child’s learning.  To this end, parents are strongly encouraged to attend a Reading Session as their child enter</w:t>
      </w:r>
      <w:r>
        <w:rPr>
          <w:rFonts w:ascii="Letter-join Plus 1" w:hAnsi="Letter-join Plus 1"/>
          <w:sz w:val="24"/>
          <w:szCs w:val="24"/>
        </w:rPr>
        <w:t>s Reception.  This is to share the approaches used and how they can support at home.  We believe in empowering parents, so we all work together to achieve the best outcomes for the children.  As soon as the children are able to blend words, they take a Sou</w:t>
      </w:r>
      <w:r>
        <w:rPr>
          <w:rFonts w:ascii="Letter-join Plus 1" w:hAnsi="Letter-join Plus 1"/>
          <w:sz w:val="24"/>
          <w:szCs w:val="24"/>
        </w:rPr>
        <w:t>nd Blending book home to share.  Once they are able to read sentences, they take home a book linked to their phonic stage.</w:t>
      </w:r>
    </w:p>
    <w:p w14:paraId="2E5AE015" w14:textId="77777777" w:rsidR="00B15888" w:rsidRDefault="00B15888">
      <w:pPr>
        <w:spacing w:after="0"/>
        <w:rPr>
          <w:rFonts w:ascii="Letter-join Plus 1" w:hAnsi="Letter-join Plus 1"/>
          <w:b/>
          <w:bCs/>
          <w:sz w:val="24"/>
          <w:szCs w:val="24"/>
        </w:rPr>
      </w:pPr>
    </w:p>
    <w:p w14:paraId="6F5352CD" w14:textId="77777777" w:rsidR="00B15888" w:rsidRDefault="00B15888">
      <w:pPr>
        <w:spacing w:after="0"/>
        <w:rPr>
          <w:rFonts w:ascii="Letter-join Plus 1" w:hAnsi="Letter-join Plus 1"/>
          <w:b/>
          <w:bCs/>
          <w:sz w:val="24"/>
          <w:szCs w:val="24"/>
        </w:rPr>
      </w:pPr>
    </w:p>
    <w:p w14:paraId="6A9C861F" w14:textId="77777777" w:rsidR="00B15888" w:rsidRDefault="009F4066">
      <w:pPr>
        <w:spacing w:after="0"/>
        <w:rPr>
          <w:rFonts w:ascii="Letter-join Plus 1" w:hAnsi="Letter-join Plus 1"/>
          <w:b/>
          <w:bCs/>
          <w:sz w:val="24"/>
          <w:szCs w:val="24"/>
        </w:rPr>
      </w:pPr>
      <w:r>
        <w:rPr>
          <w:rFonts w:ascii="Letter-join Plus 1" w:hAnsi="Letter-join Plus 1"/>
          <w:b/>
          <w:bCs/>
          <w:sz w:val="24"/>
          <w:szCs w:val="24"/>
        </w:rPr>
        <w:t>EARLY YEARS</w:t>
      </w:r>
    </w:p>
    <w:p w14:paraId="11D232A6" w14:textId="77777777" w:rsidR="00B15888" w:rsidRDefault="009F4066">
      <w:pPr>
        <w:spacing w:after="0"/>
        <w:rPr>
          <w:rFonts w:ascii="Letter-join Plus 1" w:hAnsi="Letter-join Plus 1"/>
          <w:sz w:val="24"/>
          <w:szCs w:val="24"/>
        </w:rPr>
      </w:pPr>
      <w:r>
        <w:rPr>
          <w:rFonts w:ascii="Letter-join Plus 1" w:hAnsi="Letter-join Plus 1"/>
          <w:sz w:val="24"/>
          <w:szCs w:val="24"/>
        </w:rPr>
        <w:t xml:space="preserve">High quality Early Years teaching is key to building the foundations needed for school life and beyond.  </w:t>
      </w:r>
      <w:r>
        <w:rPr>
          <w:rFonts w:ascii="Letter-join Plus 1" w:hAnsi="Letter-join Plus 1"/>
          <w:sz w:val="24"/>
          <w:szCs w:val="24"/>
        </w:rPr>
        <w:t>Developing secure phonic knowledge and skills is fundamental to successful reading.  Prior to being taught these, children will be provided with many opportunities in the Foundation Stage to rhyme and enjoy hearing and making sounds.  Teachers use a variet</w:t>
      </w:r>
      <w:r>
        <w:rPr>
          <w:rFonts w:ascii="Letter-join Plus 1" w:hAnsi="Letter-join Plus 1"/>
          <w:sz w:val="24"/>
          <w:szCs w:val="24"/>
        </w:rPr>
        <w:t>y of games to allow children to become familiar with the teaching strategies they will encounter when they are ready for formal phonics.</w:t>
      </w:r>
    </w:p>
    <w:p w14:paraId="47EDC68C" w14:textId="77777777" w:rsidR="00B15888" w:rsidRDefault="00B15888">
      <w:pPr>
        <w:spacing w:after="0"/>
        <w:rPr>
          <w:rFonts w:ascii="Letter-join Plus 1" w:hAnsi="Letter-join Plus 1"/>
          <w:sz w:val="24"/>
          <w:szCs w:val="24"/>
        </w:rPr>
      </w:pPr>
    </w:p>
    <w:p w14:paraId="07E6C433" w14:textId="77777777" w:rsidR="00B15888" w:rsidRDefault="00B15888">
      <w:pPr>
        <w:spacing w:after="0"/>
        <w:rPr>
          <w:rFonts w:ascii="Letter-join Plus 1" w:hAnsi="Letter-join Plus 1"/>
          <w:sz w:val="24"/>
          <w:szCs w:val="24"/>
        </w:rPr>
      </w:pPr>
    </w:p>
    <w:p w14:paraId="3B019C1D" w14:textId="77777777" w:rsidR="00B15888" w:rsidRDefault="009F4066">
      <w:pPr>
        <w:spacing w:after="0"/>
        <w:rPr>
          <w:rFonts w:ascii="Letter-join Plus 1" w:hAnsi="Letter-join Plus 1"/>
          <w:b/>
          <w:bCs/>
          <w:sz w:val="24"/>
          <w:szCs w:val="24"/>
        </w:rPr>
      </w:pPr>
      <w:r>
        <w:rPr>
          <w:rFonts w:ascii="Letter-join Plus 1" w:hAnsi="Letter-join Plus 1"/>
          <w:b/>
          <w:bCs/>
          <w:sz w:val="24"/>
          <w:szCs w:val="24"/>
        </w:rPr>
        <w:t>INCLUSION</w:t>
      </w:r>
    </w:p>
    <w:p w14:paraId="47CED83B" w14:textId="77777777" w:rsidR="00B15888" w:rsidRDefault="009F4066">
      <w:pPr>
        <w:spacing w:after="0"/>
        <w:rPr>
          <w:rFonts w:ascii="Letter-join Plus 1" w:hAnsi="Letter-join Plus 1"/>
          <w:sz w:val="24"/>
          <w:szCs w:val="24"/>
        </w:rPr>
      </w:pPr>
      <w:r>
        <w:rPr>
          <w:rFonts w:ascii="Letter-join Plus 1" w:hAnsi="Letter-join Plus 1"/>
          <w:sz w:val="24"/>
          <w:szCs w:val="24"/>
        </w:rPr>
        <w:t>All children receive Quality First Teaching.  Any children identified with SEND or in receipt of pupil prem</w:t>
      </w:r>
      <w:r>
        <w:rPr>
          <w:rFonts w:ascii="Letter-join Plus 1" w:hAnsi="Letter-join Plus 1"/>
          <w:sz w:val="24"/>
          <w:szCs w:val="24"/>
        </w:rPr>
        <w:t>ium funding may have work additional to and different from their peers in order to access the curriculum dependent upon their needs.  In addition, our school offers a vibrant, interesting and varied curriculum, providing all our pupils with a range of oppo</w:t>
      </w:r>
      <w:r>
        <w:rPr>
          <w:rFonts w:ascii="Letter-join Plus 1" w:hAnsi="Letter-join Plus 1"/>
          <w:sz w:val="24"/>
          <w:szCs w:val="24"/>
        </w:rPr>
        <w:t>rtunities in order for them to reach their full potential, enjoy and achieve regardless of their starting points.</w:t>
      </w:r>
    </w:p>
    <w:p w14:paraId="654A2526" w14:textId="77777777" w:rsidR="00B15888" w:rsidRDefault="00B15888">
      <w:pPr>
        <w:spacing w:after="0"/>
        <w:rPr>
          <w:rFonts w:ascii="Letter-join Plus 1" w:hAnsi="Letter-join Plus 1"/>
          <w:sz w:val="24"/>
          <w:szCs w:val="24"/>
        </w:rPr>
      </w:pPr>
    </w:p>
    <w:p w14:paraId="68801B36" w14:textId="77777777" w:rsidR="00B15888" w:rsidRDefault="00B15888">
      <w:pPr>
        <w:spacing w:after="0"/>
        <w:rPr>
          <w:rFonts w:ascii="Letter-join Plus 1" w:hAnsi="Letter-join Plus 1"/>
          <w:sz w:val="24"/>
          <w:szCs w:val="24"/>
        </w:rPr>
      </w:pPr>
    </w:p>
    <w:p w14:paraId="15A0E2DA" w14:textId="77777777" w:rsidR="00B15888" w:rsidRDefault="00B15888">
      <w:pPr>
        <w:spacing w:after="0"/>
        <w:rPr>
          <w:rFonts w:ascii="Letter-join Plus 1" w:hAnsi="Letter-join Plus 1"/>
          <w:sz w:val="24"/>
          <w:szCs w:val="24"/>
        </w:rPr>
      </w:pPr>
    </w:p>
    <w:p w14:paraId="582B7ED0" w14:textId="77777777" w:rsidR="00B15888" w:rsidRDefault="00B15888">
      <w:pPr>
        <w:spacing w:after="0"/>
        <w:rPr>
          <w:rFonts w:ascii="Letter-join Plus 1" w:hAnsi="Letter-join Plus 1"/>
          <w:sz w:val="24"/>
          <w:szCs w:val="24"/>
        </w:rPr>
      </w:pPr>
    </w:p>
    <w:p w14:paraId="17ACE58E" w14:textId="77777777" w:rsidR="00B15888" w:rsidRDefault="00B15888">
      <w:pPr>
        <w:spacing w:after="0"/>
        <w:rPr>
          <w:rFonts w:ascii="Letter-join Plus 1" w:hAnsi="Letter-join Plus 1"/>
          <w:sz w:val="24"/>
          <w:szCs w:val="24"/>
        </w:rPr>
      </w:pPr>
    </w:p>
    <w:tbl>
      <w:tblPr>
        <w:tblStyle w:val="TableGrid"/>
        <w:tblW w:w="8976" w:type="dxa"/>
        <w:tblLayout w:type="fixed"/>
        <w:tblLook w:val="04A0" w:firstRow="1" w:lastRow="0" w:firstColumn="1" w:lastColumn="0" w:noHBand="0" w:noVBand="1"/>
      </w:tblPr>
      <w:tblGrid>
        <w:gridCol w:w="8976"/>
      </w:tblGrid>
      <w:tr w:rsidR="00B15888" w14:paraId="1982A797" w14:textId="77777777">
        <w:tc>
          <w:tcPr>
            <w:tcW w:w="8976" w:type="dxa"/>
            <w:tcBorders>
              <w:top w:val="double" w:sz="4" w:space="0" w:color="000000"/>
              <w:left w:val="double" w:sz="4" w:space="0" w:color="000000"/>
              <w:bottom w:val="double" w:sz="4" w:space="0" w:color="000000"/>
              <w:right w:val="double" w:sz="4" w:space="0" w:color="000000"/>
            </w:tcBorders>
          </w:tcPr>
          <w:p w14:paraId="5EEF32F4" w14:textId="77777777" w:rsidR="00B15888" w:rsidRDefault="009F4066">
            <w:pPr>
              <w:spacing w:after="0" w:line="240" w:lineRule="auto"/>
              <w:jc w:val="center"/>
              <w:rPr>
                <w:rFonts w:ascii="Letter-join Plus 1" w:hAnsi="Letter-join Plus 1"/>
                <w:b/>
                <w:bCs/>
                <w:sz w:val="24"/>
                <w:szCs w:val="24"/>
              </w:rPr>
            </w:pPr>
            <w:r>
              <w:rPr>
                <w:rFonts w:ascii="Letter-join Plus 1" w:eastAsia="Calibri" w:hAnsi="Letter-join Plus 1"/>
                <w:b/>
                <w:bCs/>
                <w:sz w:val="24"/>
                <w:szCs w:val="24"/>
              </w:rPr>
              <w:lastRenderedPageBreak/>
              <w:t>IMPACT</w:t>
            </w:r>
          </w:p>
        </w:tc>
      </w:tr>
    </w:tbl>
    <w:p w14:paraId="44640361" w14:textId="77777777" w:rsidR="00B15888" w:rsidRDefault="00B15888">
      <w:pPr>
        <w:rPr>
          <w:rFonts w:ascii="Letter-join Plus 1" w:hAnsi="Letter-join Plus 1"/>
          <w:sz w:val="24"/>
          <w:szCs w:val="24"/>
        </w:rPr>
      </w:pPr>
    </w:p>
    <w:p w14:paraId="4BE26A91" w14:textId="77777777" w:rsidR="00B15888" w:rsidRDefault="009F4066">
      <w:p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At Christ the King, we are committed to high standards of phonics teaching and are proud of the impact that our teaching of phon</w:t>
      </w:r>
      <w:r>
        <w:rPr>
          <w:rFonts w:ascii="Letter-join Plus 1" w:hAnsi="Letter-join Plus 1" w:cs="Calibri"/>
          <w:color w:val="000000"/>
          <w:sz w:val="24"/>
          <w:szCs w:val="24"/>
        </w:rPr>
        <w:t>ics and the Read, Write Inc Programme has had on children’s development in reading.  Our children enjoy their phonics sessions and the progress they make as a result.  We strive to create a supportive and collaborative ethos for learning by providing oppor</w:t>
      </w:r>
      <w:r>
        <w:rPr>
          <w:rFonts w:ascii="Letter-join Plus 1" w:hAnsi="Letter-join Plus 1" w:cs="Calibri"/>
          <w:color w:val="000000"/>
          <w:sz w:val="24"/>
          <w:szCs w:val="24"/>
        </w:rPr>
        <w:t>tunities for pupils to learn from their mistakes and each other.  There are lots of opportunities through the sessions for self-assessment, peer assessment and partner reading.  Successes are feedback to the children and celebrated immediately by the whole</w:t>
      </w:r>
      <w:r>
        <w:rPr>
          <w:rFonts w:ascii="Letter-join Plus 1" w:hAnsi="Letter-join Plus 1" w:cs="Calibri"/>
          <w:color w:val="000000"/>
          <w:sz w:val="24"/>
          <w:szCs w:val="24"/>
        </w:rPr>
        <w:t xml:space="preserve"> group through praise strategies which are fun and engaging but do not interrupt the flow of learning.  These are consistent across all reading teachers.  </w:t>
      </w:r>
    </w:p>
    <w:p w14:paraId="481F1DB5" w14:textId="77777777" w:rsidR="00B15888" w:rsidRDefault="00B15888">
      <w:pPr>
        <w:spacing w:after="0" w:line="240" w:lineRule="auto"/>
        <w:rPr>
          <w:rFonts w:ascii="Letter-join Plus 1" w:hAnsi="Letter-join Plus 1" w:cs="Calibri"/>
          <w:color w:val="000000"/>
          <w:sz w:val="24"/>
          <w:szCs w:val="24"/>
        </w:rPr>
      </w:pPr>
    </w:p>
    <w:p w14:paraId="6CC38B35" w14:textId="77777777" w:rsidR="00B15888" w:rsidRDefault="009F4066">
      <w:pPr>
        <w:rPr>
          <w:rFonts w:ascii="Letter-join Plus 1" w:hAnsi="Letter-join Plus 1"/>
          <w:sz w:val="24"/>
          <w:szCs w:val="24"/>
        </w:rPr>
      </w:pPr>
      <w:r>
        <w:rPr>
          <w:rFonts w:ascii="Letter-join Plus 1" w:hAnsi="Letter-join Plus 1" w:cs="Calibri"/>
          <w:color w:val="000000"/>
          <w:sz w:val="24"/>
          <w:szCs w:val="24"/>
        </w:rPr>
        <w:t xml:space="preserve">We measure the impact of our phonics teaching in other ways too. </w:t>
      </w:r>
    </w:p>
    <w:p w14:paraId="24C06405" w14:textId="77777777" w:rsidR="00B15888" w:rsidRDefault="009F4066">
      <w:pPr>
        <w:numPr>
          <w:ilvl w:val="0"/>
          <w:numId w:val="5"/>
        </w:numPr>
        <w:spacing w:after="58" w:line="240" w:lineRule="auto"/>
        <w:rPr>
          <w:rFonts w:ascii="Letter-join Plus 1" w:hAnsi="Letter-join Plus 1" w:cs="Calibri"/>
          <w:color w:val="000000"/>
          <w:sz w:val="24"/>
          <w:szCs w:val="24"/>
        </w:rPr>
      </w:pPr>
      <w:r>
        <w:rPr>
          <w:rFonts w:ascii="Letter-join Plus 1" w:hAnsi="Letter-join Plus 1" w:cs="Calibri"/>
          <w:color w:val="000000"/>
          <w:sz w:val="24"/>
          <w:szCs w:val="24"/>
        </w:rPr>
        <w:t xml:space="preserve">Marking of work in books </w:t>
      </w:r>
    </w:p>
    <w:p w14:paraId="03C9DFB9" w14:textId="77777777" w:rsidR="00B15888" w:rsidRDefault="009F4066">
      <w:pPr>
        <w:numPr>
          <w:ilvl w:val="0"/>
          <w:numId w:val="5"/>
        </w:numPr>
        <w:spacing w:after="58" w:line="240" w:lineRule="auto"/>
        <w:rPr>
          <w:rFonts w:ascii="Letter-join Plus 1" w:hAnsi="Letter-join Plus 1" w:cs="Calibri"/>
          <w:color w:val="000000"/>
          <w:sz w:val="24"/>
          <w:szCs w:val="24"/>
        </w:rPr>
      </w:pPr>
      <w:r>
        <w:rPr>
          <w:rFonts w:ascii="Letter-join Plus 1" w:hAnsi="Letter-join Plus 1" w:cs="Calibri"/>
          <w:color w:val="000000"/>
          <w:sz w:val="24"/>
          <w:szCs w:val="24"/>
        </w:rPr>
        <w:t>Using d</w:t>
      </w:r>
      <w:r>
        <w:rPr>
          <w:rFonts w:ascii="Letter-join Plus 1" w:hAnsi="Letter-join Plus 1" w:cs="Calibri"/>
          <w:color w:val="000000"/>
          <w:sz w:val="24"/>
          <w:szCs w:val="24"/>
        </w:rPr>
        <w:t xml:space="preserve">ialogic learning tasks to assess children’s understanding </w:t>
      </w:r>
    </w:p>
    <w:p w14:paraId="72986FC1" w14:textId="77777777" w:rsidR="00B15888" w:rsidRDefault="009F4066">
      <w:pPr>
        <w:numPr>
          <w:ilvl w:val="0"/>
          <w:numId w:val="5"/>
        </w:numPr>
        <w:spacing w:after="58" w:line="240" w:lineRule="auto"/>
        <w:rPr>
          <w:rFonts w:ascii="Letter-join Plus 1" w:hAnsi="Letter-join Plus 1" w:cs="Calibri"/>
          <w:color w:val="000000"/>
          <w:sz w:val="24"/>
          <w:szCs w:val="24"/>
        </w:rPr>
      </w:pPr>
      <w:r>
        <w:rPr>
          <w:rFonts w:ascii="Letter-join Plus 1" w:hAnsi="Letter-join Plus 1" w:cs="Calibri"/>
          <w:color w:val="000000"/>
          <w:sz w:val="24"/>
          <w:szCs w:val="24"/>
        </w:rPr>
        <w:t xml:space="preserve">Summative assessment </w:t>
      </w:r>
    </w:p>
    <w:p w14:paraId="5D043E1E" w14:textId="77777777" w:rsidR="00B15888" w:rsidRDefault="009F4066">
      <w:pPr>
        <w:numPr>
          <w:ilvl w:val="0"/>
          <w:numId w:val="5"/>
        </w:numPr>
        <w:spacing w:after="58" w:line="240" w:lineRule="auto"/>
        <w:rPr>
          <w:rFonts w:ascii="Letter-join Plus 1" w:hAnsi="Letter-join Plus 1" w:cs="Calibri"/>
          <w:color w:val="000000"/>
          <w:sz w:val="24"/>
          <w:szCs w:val="24"/>
        </w:rPr>
      </w:pPr>
      <w:r>
        <w:rPr>
          <w:rFonts w:ascii="Letter-join Plus 1" w:hAnsi="Letter-join Plus 1" w:cs="Calibri"/>
          <w:color w:val="000000"/>
          <w:sz w:val="24"/>
          <w:szCs w:val="24"/>
        </w:rPr>
        <w:t xml:space="preserve">Interviewing the pupils about their learning (pupil voice) </w:t>
      </w:r>
    </w:p>
    <w:p w14:paraId="06CFDA3F" w14:textId="77777777" w:rsidR="00B15888" w:rsidRDefault="009F4066">
      <w:pPr>
        <w:numPr>
          <w:ilvl w:val="0"/>
          <w:numId w:val="5"/>
        </w:numPr>
        <w:spacing w:after="58" w:line="240" w:lineRule="auto"/>
        <w:rPr>
          <w:rFonts w:ascii="Letter-join Plus 1" w:hAnsi="Letter-join Plus 1" w:cs="Calibri"/>
          <w:color w:val="000000"/>
          <w:sz w:val="24"/>
          <w:szCs w:val="24"/>
        </w:rPr>
      </w:pPr>
      <w:r>
        <w:rPr>
          <w:rFonts w:ascii="Letter-join Plus 1" w:hAnsi="Letter-join Plus 1" w:cs="Calibri"/>
          <w:color w:val="000000"/>
          <w:sz w:val="24"/>
          <w:szCs w:val="24"/>
        </w:rPr>
        <w:t xml:space="preserve">Formal reporting of standards in the Y1 Phonics Check </w:t>
      </w:r>
    </w:p>
    <w:p w14:paraId="6EF45217" w14:textId="77777777" w:rsidR="00B15888" w:rsidRDefault="009F4066">
      <w:pPr>
        <w:numPr>
          <w:ilvl w:val="0"/>
          <w:numId w:val="5"/>
        </w:num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 xml:space="preserve">Annual reporting of standards to parents </w:t>
      </w:r>
    </w:p>
    <w:p w14:paraId="2DFE26D4" w14:textId="77777777" w:rsidR="00B15888" w:rsidRDefault="009F4066">
      <w:pPr>
        <w:numPr>
          <w:ilvl w:val="0"/>
          <w:numId w:val="5"/>
        </w:num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Reports to Governors</w:t>
      </w:r>
    </w:p>
    <w:p w14:paraId="0A247134" w14:textId="77777777" w:rsidR="00B15888" w:rsidRDefault="009F4066">
      <w:pPr>
        <w:numPr>
          <w:ilvl w:val="0"/>
          <w:numId w:val="5"/>
        </w:num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Regular learning walks</w:t>
      </w:r>
    </w:p>
    <w:p w14:paraId="331797BB" w14:textId="77777777" w:rsidR="00B15888" w:rsidRDefault="009F4066">
      <w:pPr>
        <w:numPr>
          <w:ilvl w:val="0"/>
          <w:numId w:val="5"/>
        </w:num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 xml:space="preserve">Continued support from Read, Write </w:t>
      </w:r>
      <w:proofErr w:type="spellStart"/>
      <w:r>
        <w:rPr>
          <w:rFonts w:ascii="Letter-join Plus 1" w:hAnsi="Letter-join Plus 1" w:cs="Calibri"/>
          <w:color w:val="000000"/>
          <w:sz w:val="24"/>
          <w:szCs w:val="24"/>
        </w:rPr>
        <w:t>inc</w:t>
      </w:r>
      <w:proofErr w:type="spellEnd"/>
      <w:r>
        <w:rPr>
          <w:rFonts w:ascii="Letter-join Plus 1" w:hAnsi="Letter-join Plus 1" w:cs="Calibri"/>
          <w:color w:val="000000"/>
          <w:sz w:val="24"/>
          <w:szCs w:val="24"/>
        </w:rPr>
        <w:t xml:space="preserve"> consultant </w:t>
      </w:r>
    </w:p>
    <w:p w14:paraId="2B24B17C" w14:textId="77777777" w:rsidR="00B15888" w:rsidRDefault="00B15888">
      <w:pPr>
        <w:spacing w:after="0" w:line="240" w:lineRule="auto"/>
        <w:rPr>
          <w:rFonts w:ascii="Letter-join Plus 1" w:hAnsi="Letter-join Plus 1" w:cs="Calibri"/>
          <w:color w:val="000000"/>
          <w:sz w:val="24"/>
          <w:szCs w:val="24"/>
        </w:rPr>
      </w:pPr>
    </w:p>
    <w:p w14:paraId="39B99FA3" w14:textId="77777777" w:rsidR="00B15888" w:rsidRDefault="00B15888">
      <w:pPr>
        <w:spacing w:after="0" w:line="240" w:lineRule="auto"/>
        <w:rPr>
          <w:rFonts w:ascii="Letter-join Plus 1" w:hAnsi="Letter-join Plus 1" w:cs="Calibri"/>
          <w:color w:val="000000"/>
          <w:sz w:val="24"/>
          <w:szCs w:val="24"/>
        </w:rPr>
      </w:pPr>
    </w:p>
    <w:p w14:paraId="212E15E5" w14:textId="77777777" w:rsidR="00B15888" w:rsidRDefault="009F4066">
      <w:p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The Reading Lead will continually monitor the impact phonics teaching is having on the pupil’s learning through scrut</w:t>
      </w:r>
      <w:r>
        <w:rPr>
          <w:rFonts w:ascii="Letter-join Plus 1" w:hAnsi="Letter-join Plus 1" w:cs="Calibri"/>
          <w:color w:val="000000"/>
          <w:sz w:val="24"/>
          <w:szCs w:val="24"/>
        </w:rPr>
        <w:t>inising books to ensure the progress of knowledge and skills is being taught. They will also ensure the knowledge taught is retained by the pupils, continually revisited and that the learners are able to apply the skills they have been taught in their read</w:t>
      </w:r>
      <w:r>
        <w:rPr>
          <w:rFonts w:ascii="Letter-join Plus 1" w:hAnsi="Letter-join Plus 1" w:cs="Calibri"/>
          <w:color w:val="000000"/>
          <w:sz w:val="24"/>
          <w:szCs w:val="24"/>
        </w:rPr>
        <w:t xml:space="preserve">ing, demonstrating independence with their learning.  Impact is also monitored through half-termly assessments which are undertaken by the reading lead. </w:t>
      </w:r>
    </w:p>
    <w:p w14:paraId="000AB854" w14:textId="77777777" w:rsidR="00B15888" w:rsidRDefault="00B15888">
      <w:pPr>
        <w:spacing w:after="0" w:line="240" w:lineRule="auto"/>
        <w:rPr>
          <w:rFonts w:ascii="Letter-join Plus 1" w:hAnsi="Letter-join Plus 1" w:cs="Calibri"/>
          <w:b/>
          <w:bCs/>
          <w:color w:val="000000"/>
          <w:sz w:val="24"/>
          <w:szCs w:val="24"/>
        </w:rPr>
      </w:pPr>
    </w:p>
    <w:p w14:paraId="364E2297" w14:textId="77777777" w:rsidR="00B15888" w:rsidRDefault="00B15888">
      <w:pPr>
        <w:spacing w:after="0" w:line="240" w:lineRule="auto"/>
        <w:rPr>
          <w:rFonts w:ascii="Letter-join Plus 1" w:hAnsi="Letter-join Plus 1" w:cs="Calibri"/>
          <w:b/>
          <w:bCs/>
          <w:color w:val="000000"/>
          <w:sz w:val="24"/>
          <w:szCs w:val="24"/>
        </w:rPr>
      </w:pPr>
    </w:p>
    <w:p w14:paraId="6E91DDE9" w14:textId="77777777" w:rsidR="00B15888" w:rsidRDefault="009F4066">
      <w:pPr>
        <w:spacing w:after="0" w:line="240" w:lineRule="auto"/>
        <w:rPr>
          <w:rFonts w:ascii="Letter-join Plus 1" w:hAnsi="Letter-join Plus 1" w:cs="Calibri"/>
          <w:color w:val="000000"/>
          <w:sz w:val="24"/>
          <w:szCs w:val="24"/>
        </w:rPr>
      </w:pPr>
      <w:r>
        <w:rPr>
          <w:rFonts w:ascii="Letter-join Plus 1" w:hAnsi="Letter-join Plus 1" w:cs="Calibri"/>
          <w:b/>
          <w:bCs/>
          <w:color w:val="000000"/>
          <w:sz w:val="24"/>
          <w:szCs w:val="24"/>
        </w:rPr>
        <w:t xml:space="preserve">CONTINUING PROFESSIONAL DEVELOPMENT </w:t>
      </w:r>
    </w:p>
    <w:p w14:paraId="6CFB2010" w14:textId="77777777" w:rsidR="00B15888" w:rsidRDefault="009F4066">
      <w:pPr>
        <w:spacing w:after="0" w:line="240" w:lineRule="auto"/>
        <w:rPr>
          <w:rFonts w:ascii="Letter-join Plus 1" w:hAnsi="Letter-join Plus 1" w:cs="Calibri"/>
          <w:color w:val="000000"/>
          <w:sz w:val="24"/>
          <w:szCs w:val="24"/>
        </w:rPr>
      </w:pPr>
      <w:r>
        <w:rPr>
          <w:rFonts w:ascii="Letter-join Plus 1" w:hAnsi="Letter-join Plus 1" w:cs="Calibri"/>
          <w:color w:val="000000"/>
          <w:sz w:val="24"/>
          <w:szCs w:val="24"/>
        </w:rPr>
        <w:t>CPD for staff is ongoing through staff meetings, reading teache</w:t>
      </w:r>
      <w:r>
        <w:rPr>
          <w:rFonts w:ascii="Letter-join Plus 1" w:hAnsi="Letter-join Plus 1" w:cs="Calibri"/>
          <w:color w:val="000000"/>
          <w:sz w:val="24"/>
          <w:szCs w:val="24"/>
        </w:rPr>
        <w:t xml:space="preserve">r time and the use of the ‘Pathways’ virtual classroom. All staff are regularly updated with any changes to the scheme and have close contact with the reading </w:t>
      </w:r>
      <w:proofErr w:type="gramStart"/>
      <w:r>
        <w:rPr>
          <w:rFonts w:ascii="Letter-join Plus 1" w:hAnsi="Letter-join Plus 1" w:cs="Calibri"/>
          <w:color w:val="000000"/>
          <w:sz w:val="24"/>
          <w:szCs w:val="24"/>
        </w:rPr>
        <w:t>lead..</w:t>
      </w:r>
      <w:proofErr w:type="gramEnd"/>
      <w:r>
        <w:rPr>
          <w:rFonts w:ascii="Letter-join Plus 1" w:hAnsi="Letter-join Plus 1" w:cs="Calibri"/>
          <w:color w:val="000000"/>
          <w:sz w:val="24"/>
          <w:szCs w:val="24"/>
        </w:rPr>
        <w:t xml:space="preserve"> The reading lead has, planned coaching sessions with reading teachers to ensure that teach</w:t>
      </w:r>
      <w:r>
        <w:rPr>
          <w:rFonts w:ascii="Letter-join Plus 1" w:hAnsi="Letter-join Plus 1" w:cs="Calibri"/>
          <w:color w:val="000000"/>
          <w:sz w:val="24"/>
          <w:szCs w:val="24"/>
        </w:rPr>
        <w:t>ing continues to be of a high standard.  There is regular professional dialogue about the teaching and learning of reading and all staff are keen to develop and enhance their teaching. This might be through formally planned Professional Development Meeting</w:t>
      </w:r>
      <w:r>
        <w:rPr>
          <w:rFonts w:ascii="Letter-join Plus 1" w:hAnsi="Letter-join Plus 1" w:cs="Calibri"/>
          <w:color w:val="000000"/>
          <w:sz w:val="24"/>
          <w:szCs w:val="24"/>
        </w:rPr>
        <w:t>s, professional conversations, shared planning sessions or use of the Virtual Classroom.</w:t>
      </w:r>
    </w:p>
    <w:p w14:paraId="7909FFB8" w14:textId="77777777" w:rsidR="00B15888" w:rsidRDefault="00B15888">
      <w:pPr>
        <w:spacing w:after="0" w:line="240" w:lineRule="auto"/>
        <w:rPr>
          <w:rFonts w:ascii="Letter-join Plus 1" w:hAnsi="Letter-join Plus 1" w:cs="Calibri"/>
          <w:color w:val="000000"/>
          <w:sz w:val="24"/>
          <w:szCs w:val="24"/>
        </w:rPr>
      </w:pPr>
    </w:p>
    <w:p w14:paraId="0FA42411" w14:textId="77777777" w:rsidR="00B15888" w:rsidRDefault="00B15888">
      <w:pPr>
        <w:rPr>
          <w:rFonts w:ascii="Letter-join Plus 1" w:hAnsi="Letter-join Plus 1"/>
          <w:sz w:val="24"/>
          <w:szCs w:val="24"/>
        </w:rPr>
      </w:pPr>
    </w:p>
    <w:p w14:paraId="27085B25" w14:textId="77777777" w:rsidR="00B15888" w:rsidRDefault="00B15888">
      <w:pPr>
        <w:rPr>
          <w:rFonts w:ascii="Letter-join Plus 1" w:hAnsi="Letter-join Plus 1"/>
          <w:sz w:val="24"/>
          <w:szCs w:val="24"/>
        </w:rPr>
      </w:pPr>
    </w:p>
    <w:p w14:paraId="069D7269" w14:textId="77777777" w:rsidR="00B15888" w:rsidRDefault="00B15888">
      <w:pPr>
        <w:rPr>
          <w:rFonts w:ascii="Letter-join Plus 1" w:hAnsi="Letter-join Plus 1"/>
          <w:sz w:val="24"/>
          <w:szCs w:val="24"/>
        </w:rPr>
      </w:pPr>
    </w:p>
    <w:p w14:paraId="613AE30F" w14:textId="77777777" w:rsidR="00B15888" w:rsidRDefault="00B15888">
      <w:pPr>
        <w:rPr>
          <w:rFonts w:ascii="Letter-join Plus 1" w:hAnsi="Letter-join Plus 1"/>
          <w:sz w:val="24"/>
          <w:szCs w:val="24"/>
        </w:rPr>
      </w:pPr>
    </w:p>
    <w:p w14:paraId="2B25AA24" w14:textId="77777777" w:rsidR="00B15888" w:rsidRDefault="00B15888">
      <w:pPr>
        <w:rPr>
          <w:rFonts w:ascii="Letter-join Plus 1" w:hAnsi="Letter-join Plus 1"/>
          <w:sz w:val="24"/>
          <w:szCs w:val="24"/>
        </w:rPr>
      </w:pPr>
    </w:p>
    <w:p w14:paraId="5EFCEBF0" w14:textId="77777777" w:rsidR="00B15888" w:rsidRDefault="00B15888">
      <w:pPr>
        <w:tabs>
          <w:tab w:val="left" w:pos="5593"/>
        </w:tabs>
        <w:rPr>
          <w:sz w:val="24"/>
          <w:szCs w:val="24"/>
        </w:rPr>
      </w:pPr>
    </w:p>
    <w:sectPr w:rsidR="00B15888">
      <w:footerReference w:type="default" r:id="rId11"/>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90881" w14:textId="77777777" w:rsidR="00000000" w:rsidRDefault="009F4066">
      <w:pPr>
        <w:spacing w:after="0" w:line="240" w:lineRule="auto"/>
      </w:pPr>
      <w:r>
        <w:separator/>
      </w:r>
    </w:p>
  </w:endnote>
  <w:endnote w:type="continuationSeparator" w:id="0">
    <w:p w14:paraId="00E7C4EE" w14:textId="77777777" w:rsidR="00000000" w:rsidRDefault="009F4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volini">
    <w:altName w:val="Cavolini"/>
    <w:charset w:val="00"/>
    <w:family w:val="script"/>
    <w:pitch w:val="variable"/>
    <w:sig w:usb0="A11526FF" w:usb1="8000000A" w:usb2="00010000" w:usb3="00000000" w:csb0="0000019F" w:csb1="00000000"/>
  </w:font>
  <w:font w:name="Letter-join Plus 1">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539B" w14:textId="77777777" w:rsidR="00B15888" w:rsidRDefault="009F4066">
    <w:pPr>
      <w:pStyle w:val="Footer"/>
    </w:pPr>
    <w:r>
      <w:rPr>
        <w:noProof/>
      </w:rPr>
      <mc:AlternateContent>
        <mc:Choice Requires="wpg">
          <w:drawing>
            <wp:anchor distT="3810" distB="635" distL="117475" distR="115570" simplePos="0" relativeHeight="19" behindDoc="1" locked="0" layoutInCell="0" allowOverlap="1" wp14:anchorId="34B0CE0A" wp14:editId="7DDD22BB">
              <wp:simplePos x="0" y="0"/>
              <wp:positionH relativeFrom="page">
                <wp:align>center</wp:align>
              </wp:positionH>
              <wp:positionV relativeFrom="line">
                <wp:align>top</wp:align>
              </wp:positionV>
              <wp:extent cx="7366635" cy="347345"/>
              <wp:effectExtent l="5715" t="5715" r="4445" b="4445"/>
              <wp:wrapTopAndBottom/>
              <wp:docPr id="11" name="Group 2"/>
              <wp:cNvGraphicFramePr/>
              <a:graphic xmlns:a="http://schemas.openxmlformats.org/drawingml/2006/main">
                <a:graphicData uri="http://schemas.microsoft.com/office/word/2010/wordprocessingGroup">
                  <wpg:wgp>
                    <wpg:cNvGrpSpPr/>
                    <wpg:grpSpPr>
                      <a:xfrm>
                        <a:off x="0" y="0"/>
                        <a:ext cx="7366680" cy="347400"/>
                        <a:chOff x="0" y="0"/>
                        <a:chExt cx="7366680" cy="347400"/>
                      </a:xfrm>
                    </wpg:grpSpPr>
                    <wps:wsp>
                      <wps:cNvPr id="12" name="Rectangle 2"/>
                      <wps:cNvSpPr/>
                      <wps:spPr>
                        <a:xfrm>
                          <a:off x="33480" y="33480"/>
                          <a:ext cx="5934600" cy="274320"/>
                        </a:xfrm>
                        <a:prstGeom prst="rect">
                          <a:avLst/>
                        </a:prstGeom>
                        <a:solidFill>
                          <a:srgbClr val="943634"/>
                        </a:solidFill>
                        <a:ln w="0">
                          <a:noFill/>
                        </a:ln>
                      </wps:spPr>
                      <wps:style>
                        <a:lnRef idx="0">
                          <a:scrgbClr r="0" g="0" b="0"/>
                        </a:lnRef>
                        <a:fillRef idx="0">
                          <a:scrgbClr r="0" g="0" b="0"/>
                        </a:fillRef>
                        <a:effectRef idx="0">
                          <a:scrgbClr r="0" g="0" b="0"/>
                        </a:effectRef>
                        <a:fontRef idx="minor"/>
                      </wps:style>
                      <wps:txbx>
                        <w:txbxContent>
                          <w:p w14:paraId="3BF65E87" w14:textId="77777777" w:rsidR="00B15888" w:rsidRDefault="009F4066">
                            <w:pPr>
                              <w:pStyle w:val="Footer"/>
                              <w:jc w:val="center"/>
                              <w:rPr>
                                <w:color w:val="FFFFFF" w:themeColor="background1"/>
                                <w:spacing w:val="60"/>
                              </w:rPr>
                            </w:pPr>
                            <w:sdt>
                              <w:sdtPr>
                                <w:alias w:val="Address"/>
                                <w:id w:val="326803068"/>
                                <w:showingPlcHdr/>
                                <w:dataBinding w:prefixMappings="xmlns:ns0='http://schemas.microsoft.com/office/2006/coverPageProps'" w:xpath="/ns0:CoverPageProperties[1]/ns0:CompanyAddress[1]" w:storeItemID="{55AF091B-3C7A-41E3-B477-F2FDAA23CFDA}"/>
                                <w:text w:multiLine="1"/>
                              </w:sdtPr>
                              <w:sdtEndPr/>
                              <w:sdtContent>
                                <w:r>
                                  <w:t xml:space="preserve">     </w:t>
                                </w:r>
                              </w:sdtContent>
                            </w:sdt>
                          </w:p>
                          <w:p w14:paraId="75953077" w14:textId="77777777" w:rsidR="00B15888" w:rsidRDefault="00B15888">
                            <w:pPr>
                              <w:pStyle w:val="Header"/>
                              <w:rPr>
                                <w:color w:val="FFFFFF" w:themeColor="background1"/>
                              </w:rPr>
                            </w:pPr>
                          </w:p>
                        </w:txbxContent>
                      </wps:txbx>
                      <wps:bodyPr anchor="t">
                        <a:noAutofit/>
                      </wps:bodyPr>
                    </wps:wsp>
                    <wps:wsp>
                      <wps:cNvPr id="13" name="Rectangle 3"/>
                      <wps:cNvSpPr/>
                      <wps:spPr>
                        <a:xfrm>
                          <a:off x="5996160" y="33480"/>
                          <a:ext cx="1334160" cy="274320"/>
                        </a:xfrm>
                        <a:prstGeom prst="rect">
                          <a:avLst/>
                        </a:prstGeom>
                        <a:solidFill>
                          <a:srgbClr val="943634"/>
                        </a:solidFill>
                        <a:ln w="0">
                          <a:noFill/>
                        </a:ln>
                      </wps:spPr>
                      <wps:style>
                        <a:lnRef idx="0">
                          <a:scrgbClr r="0" g="0" b="0"/>
                        </a:lnRef>
                        <a:fillRef idx="0">
                          <a:scrgbClr r="0" g="0" b="0"/>
                        </a:fillRef>
                        <a:effectRef idx="0">
                          <a:scrgbClr r="0" g="0" b="0"/>
                        </a:effectRef>
                        <a:fontRef idx="minor"/>
                      </wps:style>
                      <wps:txbx>
                        <w:txbxContent>
                          <w:p w14:paraId="4CDB2397" w14:textId="77777777" w:rsidR="00B15888" w:rsidRDefault="009F4066">
                            <w:pPr>
                              <w:pStyle w:val="Footer"/>
                              <w:rPr>
                                <w:color w:val="FFFFFF" w:themeColor="background1"/>
                              </w:rPr>
                            </w:pPr>
                            <w:r>
                              <w:rPr>
                                <w:color w:val="FFFFFF" w:themeColor="background1"/>
                              </w:rPr>
                              <w:t xml:space="preserve">Page </w:t>
                            </w:r>
                            <w:r>
                              <w:rPr>
                                <w:color w:val="FFFFFF" w:themeColor="background1"/>
                              </w:rPr>
                              <w:fldChar w:fldCharType="begin"/>
                            </w:r>
                            <w:r>
                              <w:rPr>
                                <w:color w:val="FFFFFF"/>
                              </w:rPr>
                              <w:instrText xml:space="preserve"> PAGE </w:instrText>
                            </w:r>
                            <w:r>
                              <w:rPr>
                                <w:color w:val="FFFFFF"/>
                              </w:rPr>
                              <w:fldChar w:fldCharType="separate"/>
                            </w:r>
                            <w:r>
                              <w:rPr>
                                <w:color w:val="FFFFFF"/>
                              </w:rPr>
                              <w:t>6</w:t>
                            </w:r>
                            <w:r>
                              <w:rPr>
                                <w:color w:val="FFFFFF"/>
                              </w:rPr>
                              <w:fldChar w:fldCharType="end"/>
                            </w:r>
                          </w:p>
                        </w:txbxContent>
                      </wps:txbx>
                      <wps:bodyPr anchor="t">
                        <a:noAutofit/>
                      </wps:bodyPr>
                    </wps:wsp>
                    <wps:wsp>
                      <wps:cNvPr id="14" name="Rectangle 4"/>
                      <wps:cNvSpPr/>
                      <wps:spPr>
                        <a:xfrm>
                          <a:off x="0" y="0"/>
                          <a:ext cx="7366680" cy="34740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anchor>
          </w:drawing>
        </mc:Choice>
        <mc:Fallback>
          <w:pict>
            <v:group id="shape_0" alt="Group 2" style="position:absolute;margin-left:7.6pt;margin-top:0.3pt;width:580.05pt;height:27.35pt" coordorigin="152,6" coordsize="11601,547">
              <v:rect id="shape_0" ID="Rectangle 2" path="m0,0l-2147483645,0l-2147483645,-2147483646l0,-2147483646xe" fillcolor="#943634" stroked="f" o:allowincell="f" style="position:absolute;left:205;top:59;width:9345;height:431;mso-wrap-style:square;v-text-anchor:top;mso-position-horizontal:center;mso-position-horizontal-relative:page;mso-position-vertical:bottom">
                <v:fill o:detectmouseclick="t" type="solid" color2="#6bc9cb"/>
                <v:stroke color="#3465a4" joinstyle="round" endcap="flat"/>
                <v:textbox>
                  <w:txbxContent>
                    <w:p>
                      <w:pPr>
                        <w:pStyle w:val="Footer"/>
                        <w:jc w:val="center"/>
                        <w:rPr>
                          <w:color w:val="FFFFFF" w:themeColor="background1"/>
                          <w:spacing w:val="60"/>
                        </w:rPr>
                      </w:pPr>
                      <w:sdt>
                        <w:sdtPr>
                          <w:id w:val="456783282"/>
                          <w:dataBinding w:prefixMappings="xmlns:ns0='http://schemas.microsoft.com/office/2006/coverPageProps'" w:xpath="/ns0:CoverPageProperties[1]/ns0:CompanyAddress[1]" w:storeItemID="{55AF091B-3C7A-41E3-B477-F2FDAA23CFDA}"/>
                          <w:text w:multiLine="1"/>
                          <w:showingPlcHdr/>
                          <w:alias w:val="Address"/>
                        </w:sdtPr>
                        <w:sdtContent>
                          <w:r>
                            <w:rPr/>
                            <w:t xml:space="preserve">     </w:t>
                          </w:r>
                        </w:sdtContent>
                      </w:sdt>
                    </w:p>
                    <w:p>
                      <w:pPr>
                        <w:pStyle w:val="Header"/>
                        <w:rPr>
                          <w:color w:val="FFFFFF" w:themeColor="background1"/>
                        </w:rPr>
                      </w:pPr>
                      <w:r>
                        <w:rPr>
                          <w:color w:val="FFFFFF" w:themeColor="background1"/>
                        </w:rPr>
                      </w:r>
                    </w:p>
                  </w:txbxContent>
                </v:textbox>
                <w10:wrap type="topAndBottom"/>
              </v:rect>
              <v:rect id="shape_0" ID="Rectangle 3" path="m0,0l-2147483645,0l-2147483645,-2147483646l0,-2147483646xe" fillcolor="#943634" stroked="f" o:allowincell="f" style="position:absolute;left:9595;top:59;width:2100;height:431;mso-wrap-style:square;v-text-anchor:top;mso-position-horizontal:center;mso-position-horizontal-relative:page;mso-position-vertical:bottom">
                <v:fill o:detectmouseclick="t" type="solid" color2="#6bc9cb"/>
                <v:stroke color="#3465a4" joinstyle="round" endcap="flat"/>
                <v:textbox>
                  <w:txbxContent>
                    <w:p>
                      <w:pPr>
                        <w:pStyle w:val="Footer"/>
                        <w:rPr>
                          <w:color w:val="FFFFFF" w:themeColor="background1"/>
                        </w:rPr>
                      </w:pPr>
                      <w:r>
                        <w:rPr>
                          <w:color w:val="FFFFFF" w:themeColor="background1"/>
                        </w:rPr>
                        <w:t xml:space="preserve">Page </w:t>
                      </w:r>
                      <w:r>
                        <w:rPr>
                          <w:color w:val="FFFFFF" w:themeColor="background1"/>
                        </w:rPr>
                        <w:fldChar w:fldCharType="begin"/>
                      </w:r>
                      <w:r>
                        <w:rPr>
                          <w:color w:val="FFFFFF"/>
                        </w:rPr>
                        <w:instrText xml:space="preserve"> PAGE </w:instrText>
                      </w:r>
                      <w:r>
                        <w:rPr>
                          <w:color w:val="FFFFFF"/>
                        </w:rPr>
                        <w:fldChar w:fldCharType="separate"/>
                      </w:r>
                      <w:r>
                        <w:rPr>
                          <w:color w:val="FFFFFF"/>
                        </w:rPr>
                        <w:t>6</w:t>
                      </w:r>
                      <w:r>
                        <w:rPr>
                          <w:color w:val="FFFFFF"/>
                        </w:rPr>
                        <w:fldChar w:fldCharType="end"/>
                      </w:r>
                    </w:p>
                  </w:txbxContent>
                </v:textbox>
                <w10:wrap type="topAndBottom"/>
              </v:rect>
              <v:rect id="shape_0" ID="Rectangle 4" path="m0,0l-2147483645,0l-2147483645,-2147483646l0,-2147483646xe" stroked="t" o:allowincell="f" style="position:absolute;left:152;top:6;width:11600;height:546;mso-wrap-style:none;v-text-anchor:middle;mso-position-horizontal:center;mso-position-horizontal-relative:page;mso-position-vertical:bottom">
                <v:fill o:detectmouseclick="t" on="false"/>
                <v:stroke color="black" weight="9360" joinstyle="miter" endcap="flat"/>
                <w10:wrap type="topAndBottom"/>
              </v:rec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D8566" w14:textId="77777777" w:rsidR="00000000" w:rsidRDefault="009F4066">
      <w:pPr>
        <w:spacing w:after="0" w:line="240" w:lineRule="auto"/>
      </w:pPr>
      <w:r>
        <w:separator/>
      </w:r>
    </w:p>
  </w:footnote>
  <w:footnote w:type="continuationSeparator" w:id="0">
    <w:p w14:paraId="732BB211" w14:textId="77777777" w:rsidR="00000000" w:rsidRDefault="009F4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66FEE"/>
    <w:multiLevelType w:val="multilevel"/>
    <w:tmpl w:val="97448E2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36C433AA"/>
    <w:multiLevelType w:val="multilevel"/>
    <w:tmpl w:val="6B7C01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15524E0"/>
    <w:multiLevelType w:val="multilevel"/>
    <w:tmpl w:val="B7F48EF8"/>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452429C5"/>
    <w:multiLevelType w:val="multilevel"/>
    <w:tmpl w:val="53CE5AC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57D133C8"/>
    <w:multiLevelType w:val="multilevel"/>
    <w:tmpl w:val="7E8EA5F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67090ACA"/>
    <w:multiLevelType w:val="multilevel"/>
    <w:tmpl w:val="3274D27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888"/>
    <w:rsid w:val="009F4066"/>
    <w:rsid w:val="00B1588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03A7E"/>
  <w15:docId w15:val="{C21B5CB9-EF35-4120-8A15-82D5ACC02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C93986"/>
  </w:style>
  <w:style w:type="character" w:customStyle="1" w:styleId="FooterChar">
    <w:name w:val="Footer Char"/>
    <w:basedOn w:val="DefaultParagraphFont"/>
    <w:link w:val="Footer"/>
    <w:uiPriority w:val="99"/>
    <w:qFormat/>
    <w:rsid w:val="00C93986"/>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paragraph" w:styleId="ListParagraph">
    <w:name w:val="List Paragraph"/>
    <w:basedOn w:val="Normal"/>
    <w:uiPriority w:val="34"/>
    <w:qFormat/>
    <w:rsid w:val="00D14EC6"/>
    <w:pPr>
      <w:ind w:left="720"/>
      <w:contextualSpacing/>
    </w:pPr>
  </w:style>
  <w:style w:type="paragraph" w:customStyle="1" w:styleId="Default">
    <w:name w:val="Default"/>
    <w:qFormat/>
    <w:rsid w:val="00FB2271"/>
    <w:rPr>
      <w:rFonts w:ascii="Arial" w:eastAsia="Calibri" w:hAnsi="Arial" w:cs="Arial"/>
      <w:color w:val="000000"/>
      <w:sz w:val="24"/>
      <w:szCs w:val="24"/>
    </w:rPr>
  </w:style>
  <w:style w:type="paragraph" w:customStyle="1" w:styleId="FrameContents">
    <w:name w:val="Frame Contents"/>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39"/>
    <w:rsid w:val="00C939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1894</Words>
  <Characters>10084</Characters>
  <Application>Microsoft Office Word</Application>
  <DocSecurity>0</DocSecurity>
  <Lines>240</Lines>
  <Paragraphs>82</Paragraphs>
  <ScaleCrop>false</ScaleCrop>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dc:description/>
  <cp:lastModifiedBy>Nicola Farrelly</cp:lastModifiedBy>
  <cp:revision>2</cp:revision>
  <dcterms:created xsi:type="dcterms:W3CDTF">2025-02-24T06:53:00Z</dcterms:created>
  <dcterms:modified xsi:type="dcterms:W3CDTF">2025-02-24T06:53:00Z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b73245c7bf6790bf9b63335b0391ddda6a2cd1dd9746cf998c2c23ab7f136984</vt:lpwstr>
  </property>
</Properties>
</file>